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7120" w14:textId="77777777" w:rsidR="00C36541" w:rsidRDefault="00C36541" w:rsidP="00C36541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83D4C9" wp14:editId="4286DBBE">
            <wp:simplePos x="0" y="0"/>
            <wp:positionH relativeFrom="margin">
              <wp:posOffset>4571437</wp:posOffset>
            </wp:positionH>
            <wp:positionV relativeFrom="margin">
              <wp:posOffset>-515253</wp:posOffset>
            </wp:positionV>
            <wp:extent cx="1661160" cy="743585"/>
            <wp:effectExtent l="0" t="0" r="0" b="0"/>
            <wp:wrapTight wrapText="bothSides">
              <wp:wrapPolygon edited="0">
                <wp:start x="0" y="0"/>
                <wp:lineTo x="0" y="21028"/>
                <wp:lineTo x="21303" y="21028"/>
                <wp:lineTo x="21303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4813D" w14:textId="25009C7F" w:rsidR="00C36541" w:rsidRPr="00E753F1" w:rsidRDefault="00C36541" w:rsidP="00C36541">
      <w:pPr>
        <w:jc w:val="center"/>
        <w:rPr>
          <w:b/>
          <w:bCs/>
        </w:rPr>
      </w:pPr>
      <w:r>
        <w:rPr>
          <w:b/>
          <w:bCs/>
        </w:rPr>
        <w:t>Welsh Advisor</w:t>
      </w:r>
      <w:r w:rsidRPr="00E753F1">
        <w:rPr>
          <w:b/>
          <w:bCs/>
        </w:rPr>
        <w:t xml:space="preserve"> 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36541" w:rsidRPr="00C17D61" w14:paraId="702B7224" w14:textId="77777777" w:rsidTr="00671F85">
        <w:tc>
          <w:tcPr>
            <w:tcW w:w="2830" w:type="dxa"/>
            <w:shd w:val="clear" w:color="auto" w:fill="8EAADB" w:themeFill="accent1" w:themeFillTint="99"/>
          </w:tcPr>
          <w:p w14:paraId="03D9D0A6" w14:textId="77777777" w:rsidR="00C36541" w:rsidRDefault="00C36541" w:rsidP="00671F85">
            <w:pPr>
              <w:rPr>
                <w:b/>
                <w:bCs/>
              </w:rPr>
            </w:pPr>
          </w:p>
          <w:p w14:paraId="562616D1" w14:textId="77777777" w:rsidR="00C36541" w:rsidRDefault="00C36541" w:rsidP="00671F85">
            <w:pPr>
              <w:rPr>
                <w:b/>
                <w:bCs/>
              </w:rPr>
            </w:pPr>
            <w:r w:rsidRPr="0098009A">
              <w:rPr>
                <w:b/>
                <w:bCs/>
              </w:rPr>
              <w:t xml:space="preserve">Job title </w:t>
            </w:r>
          </w:p>
          <w:p w14:paraId="0E4637B4" w14:textId="77777777" w:rsidR="00C36541" w:rsidRPr="0098009A" w:rsidRDefault="00C36541" w:rsidP="00671F85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36D3BDD2" w14:textId="77777777" w:rsidR="00C36541" w:rsidRPr="00496A51" w:rsidRDefault="00C36541" w:rsidP="00671F85"/>
          <w:p w14:paraId="7425FB6D" w14:textId="14C3B353" w:rsidR="00C36541" w:rsidRPr="00E65AD6" w:rsidRDefault="00FA45FF" w:rsidP="00671F85">
            <w:r>
              <w:t>Welsh</w:t>
            </w:r>
            <w:r w:rsidR="00C36541" w:rsidRPr="00E65AD6">
              <w:t xml:space="preserve"> Advisor</w:t>
            </w:r>
          </w:p>
        </w:tc>
      </w:tr>
      <w:tr w:rsidR="00C36541" w:rsidRPr="00C17D61" w14:paraId="36B906FD" w14:textId="77777777" w:rsidTr="00671F85">
        <w:tc>
          <w:tcPr>
            <w:tcW w:w="2830" w:type="dxa"/>
            <w:shd w:val="clear" w:color="auto" w:fill="8EAADB" w:themeFill="accent1" w:themeFillTint="99"/>
          </w:tcPr>
          <w:p w14:paraId="4DC6BE7F" w14:textId="77777777" w:rsidR="00C36541" w:rsidRDefault="00C36541" w:rsidP="00671F85">
            <w:pPr>
              <w:rPr>
                <w:b/>
                <w:bCs/>
              </w:rPr>
            </w:pPr>
          </w:p>
          <w:p w14:paraId="5C86EBDF" w14:textId="77777777" w:rsidR="00C36541" w:rsidRDefault="00C36541" w:rsidP="00671F85">
            <w:pPr>
              <w:rPr>
                <w:b/>
                <w:bCs/>
              </w:rPr>
            </w:pPr>
            <w:r w:rsidRPr="0098009A">
              <w:rPr>
                <w:b/>
                <w:bCs/>
              </w:rPr>
              <w:t xml:space="preserve">Reports to </w:t>
            </w:r>
          </w:p>
          <w:p w14:paraId="3F13ACC5" w14:textId="77777777" w:rsidR="00C36541" w:rsidRPr="0098009A" w:rsidRDefault="00C36541" w:rsidP="00671F85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70D7C47A" w14:textId="77777777" w:rsidR="00C36541" w:rsidRDefault="00C36541" w:rsidP="00671F85"/>
          <w:p w14:paraId="20995E07" w14:textId="77777777" w:rsidR="00C36541" w:rsidRPr="00C17D61" w:rsidRDefault="00C36541" w:rsidP="00671F85">
            <w:r>
              <w:t>Head of Member Services</w:t>
            </w:r>
          </w:p>
        </w:tc>
      </w:tr>
      <w:tr w:rsidR="00C36541" w:rsidRPr="00C17D61" w14:paraId="4A5522E6" w14:textId="77777777" w:rsidTr="00671F85">
        <w:tc>
          <w:tcPr>
            <w:tcW w:w="2830" w:type="dxa"/>
            <w:shd w:val="clear" w:color="auto" w:fill="8EAADB" w:themeFill="accent1" w:themeFillTint="99"/>
          </w:tcPr>
          <w:p w14:paraId="734DE695" w14:textId="77777777" w:rsidR="00C36541" w:rsidRDefault="00C36541" w:rsidP="00671F85">
            <w:pPr>
              <w:rPr>
                <w:b/>
                <w:bCs/>
              </w:rPr>
            </w:pPr>
          </w:p>
          <w:p w14:paraId="0E93D7B2" w14:textId="77777777" w:rsidR="00C36541" w:rsidRDefault="00C36541" w:rsidP="00671F85">
            <w:pPr>
              <w:rPr>
                <w:b/>
                <w:bCs/>
              </w:rPr>
            </w:pPr>
            <w:r w:rsidRPr="0098009A">
              <w:rPr>
                <w:b/>
                <w:bCs/>
              </w:rPr>
              <w:t xml:space="preserve">Hours of work </w:t>
            </w:r>
          </w:p>
          <w:p w14:paraId="58C67AFD" w14:textId="77777777" w:rsidR="00C36541" w:rsidRPr="0098009A" w:rsidRDefault="00C36541" w:rsidP="00671F85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51692602" w14:textId="77777777" w:rsidR="00C36541" w:rsidRDefault="00C36541" w:rsidP="00671F85"/>
          <w:p w14:paraId="49E3FC5C" w14:textId="6F784D4A" w:rsidR="00C36541" w:rsidRPr="00C17D61" w:rsidRDefault="00FA45FF" w:rsidP="00671F85">
            <w:r>
              <w:t>5</w:t>
            </w:r>
          </w:p>
        </w:tc>
      </w:tr>
      <w:tr w:rsidR="00C36541" w:rsidRPr="00C17D61" w14:paraId="41FA3C4E" w14:textId="77777777" w:rsidTr="00671F85">
        <w:tc>
          <w:tcPr>
            <w:tcW w:w="2830" w:type="dxa"/>
            <w:shd w:val="clear" w:color="auto" w:fill="8EAADB" w:themeFill="accent1" w:themeFillTint="99"/>
          </w:tcPr>
          <w:p w14:paraId="3F28A45A" w14:textId="77777777" w:rsidR="00C36541" w:rsidRDefault="00C36541" w:rsidP="00671F85">
            <w:pPr>
              <w:rPr>
                <w:b/>
                <w:bCs/>
              </w:rPr>
            </w:pPr>
          </w:p>
          <w:p w14:paraId="1535DF86" w14:textId="77777777" w:rsidR="00C36541" w:rsidRDefault="00C36541" w:rsidP="00671F85">
            <w:pPr>
              <w:rPr>
                <w:b/>
                <w:bCs/>
              </w:rPr>
            </w:pPr>
            <w:r w:rsidRPr="0098009A">
              <w:rPr>
                <w:b/>
                <w:bCs/>
              </w:rPr>
              <w:t xml:space="preserve">Salary </w:t>
            </w:r>
          </w:p>
          <w:p w14:paraId="4ECCCE74" w14:textId="77777777" w:rsidR="00C36541" w:rsidRPr="0098009A" w:rsidRDefault="00C36541" w:rsidP="00671F85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22190984" w14:textId="77777777" w:rsidR="00C36541" w:rsidRDefault="00C36541" w:rsidP="00671F85"/>
          <w:p w14:paraId="358ECA78" w14:textId="77777777" w:rsidR="00C36541" w:rsidRPr="00C17D61" w:rsidRDefault="00C36541" w:rsidP="00671F85">
            <w:r w:rsidRPr="00C17D61">
              <w:t>£</w:t>
            </w:r>
            <w:r>
              <w:t>29,174 - £32,798 per annum / pro rata</w:t>
            </w:r>
          </w:p>
        </w:tc>
      </w:tr>
      <w:tr w:rsidR="00C36541" w:rsidRPr="00C17D61" w14:paraId="6B3C6C1F" w14:textId="77777777" w:rsidTr="00671F85">
        <w:tc>
          <w:tcPr>
            <w:tcW w:w="2830" w:type="dxa"/>
            <w:shd w:val="clear" w:color="auto" w:fill="8EAADB" w:themeFill="accent1" w:themeFillTint="99"/>
          </w:tcPr>
          <w:p w14:paraId="37E84697" w14:textId="77777777" w:rsidR="00C36541" w:rsidRDefault="00C36541" w:rsidP="00671F85">
            <w:pPr>
              <w:rPr>
                <w:b/>
                <w:bCs/>
              </w:rPr>
            </w:pPr>
          </w:p>
          <w:p w14:paraId="64E8E8EB" w14:textId="77777777" w:rsidR="00C36541" w:rsidRDefault="00C36541" w:rsidP="00671F85">
            <w:pPr>
              <w:rPr>
                <w:b/>
                <w:bCs/>
              </w:rPr>
            </w:pPr>
            <w:r w:rsidRPr="0098009A">
              <w:rPr>
                <w:b/>
                <w:bCs/>
              </w:rPr>
              <w:t>Location</w:t>
            </w:r>
          </w:p>
          <w:p w14:paraId="563C65F2" w14:textId="77777777" w:rsidR="00C36541" w:rsidRPr="0098009A" w:rsidRDefault="00C36541" w:rsidP="00671F85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661FE84D" w14:textId="77777777" w:rsidR="00C36541" w:rsidRDefault="00C36541" w:rsidP="00671F85"/>
          <w:p w14:paraId="711FC7AF" w14:textId="77777777" w:rsidR="00C36541" w:rsidRPr="00C17D61" w:rsidRDefault="00C36541" w:rsidP="00671F85">
            <w:r w:rsidRPr="00C17D61">
              <w:t>Mainly home working with occasional visits to the Head Office (Taunton, Somerset)</w:t>
            </w:r>
          </w:p>
        </w:tc>
      </w:tr>
    </w:tbl>
    <w:p w14:paraId="776FA6D9" w14:textId="77777777" w:rsidR="005B156C" w:rsidRDefault="005B156C" w:rsidP="00C36541">
      <w:pPr>
        <w:rPr>
          <w:b/>
          <w:bCs/>
        </w:rPr>
      </w:pPr>
    </w:p>
    <w:p w14:paraId="716061E8" w14:textId="765008D4" w:rsidR="00C36541" w:rsidRPr="00E753F1" w:rsidRDefault="00C36541" w:rsidP="00C36541">
      <w:pPr>
        <w:rPr>
          <w:b/>
          <w:bCs/>
        </w:rPr>
      </w:pPr>
      <w:r w:rsidRPr="00E753F1">
        <w:rPr>
          <w:b/>
          <w:bCs/>
        </w:rPr>
        <w:t>Job purpose</w:t>
      </w:r>
    </w:p>
    <w:p w14:paraId="1998EC6E" w14:textId="7338FD02" w:rsidR="00C36541" w:rsidRDefault="00C36541" w:rsidP="00C36541">
      <w:r>
        <w:t xml:space="preserve">To provide timely and accurate </w:t>
      </w:r>
      <w:r w:rsidR="00BC11A2">
        <w:t>Wales-specific</w:t>
      </w:r>
      <w:r>
        <w:t xml:space="preserve"> advice to SLCC members on varied enquiries relating to </w:t>
      </w:r>
      <w:r w:rsidR="00A311BB">
        <w:t>Town and Community Councils</w:t>
      </w:r>
      <w:r w:rsidR="00575510">
        <w:t xml:space="preserve"> across Wales</w:t>
      </w:r>
      <w:r w:rsidR="00960A00">
        <w:t xml:space="preserve">. </w:t>
      </w:r>
      <w:r>
        <w:t xml:space="preserve">Create </w:t>
      </w:r>
      <w:r w:rsidR="00960A00">
        <w:t>relevant</w:t>
      </w:r>
      <w:r>
        <w:t xml:space="preserve"> advice notes and model documents, liais</w:t>
      </w:r>
      <w:r w:rsidR="00EA3D4B">
        <w:t>ing</w:t>
      </w:r>
      <w:r>
        <w:t xml:space="preserve"> with colleagues and external stakeholders, to ensure content is relevant, up-to-date and in line with legislation. Deliver training and webinars </w:t>
      </w:r>
      <w:r w:rsidR="00EA3D4B">
        <w:t xml:space="preserve">where necessary, </w:t>
      </w:r>
      <w:r>
        <w:t xml:space="preserve">and contribute copy to </w:t>
      </w:r>
      <w:r w:rsidRPr="00521ECE">
        <w:rPr>
          <w:i/>
          <w:iCs/>
        </w:rPr>
        <w:t>The Clerk</w:t>
      </w:r>
      <w:r>
        <w:t xml:space="preserve"> magazine where relevant.</w:t>
      </w:r>
    </w:p>
    <w:p w14:paraId="1AB30836" w14:textId="77777777" w:rsidR="00C36541" w:rsidRDefault="00C36541" w:rsidP="00C36541"/>
    <w:p w14:paraId="614EC7B2" w14:textId="77777777" w:rsidR="00C36541" w:rsidRPr="00EF2E08" w:rsidRDefault="00C36541" w:rsidP="00C36541">
      <w:pPr>
        <w:rPr>
          <w:b/>
          <w:bCs/>
        </w:rPr>
      </w:pPr>
      <w:r w:rsidRPr="00EF2E08">
        <w:rPr>
          <w:b/>
          <w:bCs/>
        </w:rPr>
        <w:t>Key Duties &amp; Responsibilities</w:t>
      </w:r>
    </w:p>
    <w:p w14:paraId="264FEDD4" w14:textId="5BC9BF56" w:rsidR="00C36541" w:rsidRDefault="00C36541" w:rsidP="00C36541">
      <w:r>
        <w:t xml:space="preserve">• To provide </w:t>
      </w:r>
      <w:r w:rsidR="005B156C">
        <w:t xml:space="preserve">accurate and prompt </w:t>
      </w:r>
      <w:r>
        <w:t xml:space="preserve">specialist advice </w:t>
      </w:r>
      <w:r w:rsidR="00AA625E">
        <w:t xml:space="preserve">to clerks and </w:t>
      </w:r>
      <w:r w:rsidR="002E3BAC">
        <w:t xml:space="preserve">officers, </w:t>
      </w:r>
      <w:r>
        <w:t xml:space="preserve">on matters relating to </w:t>
      </w:r>
      <w:r w:rsidR="002E3BAC">
        <w:t>C</w:t>
      </w:r>
      <w:r w:rsidR="00AA625E">
        <w:t xml:space="preserve">ommunity and </w:t>
      </w:r>
      <w:r w:rsidR="002E3BAC">
        <w:t>T</w:t>
      </w:r>
      <w:r w:rsidR="00AA625E">
        <w:t xml:space="preserve">own </w:t>
      </w:r>
      <w:r w:rsidR="002E3BAC">
        <w:t>C</w:t>
      </w:r>
      <w:r w:rsidR="00AA625E">
        <w:t>ouncils</w:t>
      </w:r>
      <w:r w:rsidR="002E3BAC">
        <w:t xml:space="preserve"> in Wales</w:t>
      </w:r>
      <w:r w:rsidR="00AA625E">
        <w:t xml:space="preserve">, </w:t>
      </w:r>
      <w:r>
        <w:t xml:space="preserve">which is professional, up-to-date, and accurate, by telephone or email. </w:t>
      </w:r>
    </w:p>
    <w:p w14:paraId="6363A2A6" w14:textId="77777777" w:rsidR="00C36541" w:rsidRDefault="00C36541" w:rsidP="00C36541">
      <w:r>
        <w:t>• To prepare and submit a monthly advice log to the Senior Advisor and Mentor Co-ordinator in accordance with stated deadlines.</w:t>
      </w:r>
    </w:p>
    <w:p w14:paraId="096A87C5" w14:textId="022A8E08" w:rsidR="00C36541" w:rsidRDefault="00C36541" w:rsidP="00C36541">
      <w:r>
        <w:t xml:space="preserve">• To contribute </w:t>
      </w:r>
      <w:r w:rsidR="002E3BAC">
        <w:t>Wales-related</w:t>
      </w:r>
      <w:r>
        <w:t xml:space="preserve"> articles to </w:t>
      </w:r>
      <w:r w:rsidRPr="00764D05">
        <w:rPr>
          <w:i/>
          <w:iCs/>
        </w:rPr>
        <w:t>The Clerk</w:t>
      </w:r>
      <w:r>
        <w:t xml:space="preserve"> magazine, the Clerk’s Manual, or any other SLCC publication, including the website where requested. </w:t>
      </w:r>
    </w:p>
    <w:p w14:paraId="56E7417F" w14:textId="77777777" w:rsidR="00C36541" w:rsidRDefault="00C36541" w:rsidP="00C36541">
      <w:r>
        <w:t>• Build and maintain relations with relevant sector-based stakeholders and organisations.</w:t>
      </w:r>
    </w:p>
    <w:p w14:paraId="00C87E72" w14:textId="77777777" w:rsidR="00C36541" w:rsidRDefault="00C36541" w:rsidP="00C36541">
      <w:r>
        <w:t xml:space="preserve">• Direct members to relevant advice notes and model documents in the SLCC’s online advice library. </w:t>
      </w:r>
    </w:p>
    <w:p w14:paraId="26A79363" w14:textId="5B051736" w:rsidR="00C36541" w:rsidRDefault="00C36541" w:rsidP="00C36541">
      <w:r>
        <w:t xml:space="preserve">• To liaise with the SLCC’s External Affairs Officer to provide responses to consultations from </w:t>
      </w:r>
      <w:r w:rsidR="0066010F">
        <w:t xml:space="preserve">Welsh </w:t>
      </w:r>
      <w:r>
        <w:t>government and other relevant organisations on behalf of the SLCC.</w:t>
      </w:r>
    </w:p>
    <w:p w14:paraId="4C7EEED5" w14:textId="331AB2C6" w:rsidR="00C36541" w:rsidRDefault="00C36541" w:rsidP="00C36541">
      <w:r>
        <w:t>• To attend Branch meetings and make presentations on behalf of SLCC (when needed).</w:t>
      </w:r>
    </w:p>
    <w:p w14:paraId="6AEE7EEE" w14:textId="638A0E00" w:rsidR="00950A18" w:rsidRDefault="00C36541" w:rsidP="00C36541">
      <w:r>
        <w:t xml:space="preserve">• To maintain up-to-date knowledge of </w:t>
      </w:r>
      <w:r w:rsidR="00525126">
        <w:t>changes and</w:t>
      </w:r>
      <w:r>
        <w:t xml:space="preserve"> developments </w:t>
      </w:r>
      <w:r w:rsidR="00525126">
        <w:t>to Welsh legislation</w:t>
      </w:r>
      <w:r w:rsidR="00950A18">
        <w:t xml:space="preserve"> </w:t>
      </w:r>
      <w:r>
        <w:t>and best practice</w:t>
      </w:r>
      <w:r w:rsidR="00950A18">
        <w:t>,</w:t>
      </w:r>
      <w:r>
        <w:t xml:space="preserve"> through continuous professional development.</w:t>
      </w:r>
    </w:p>
    <w:p w14:paraId="4247F1CA" w14:textId="2400F0E1" w:rsidR="008845B1" w:rsidRDefault="008845B1" w:rsidP="00C36541">
      <w:r>
        <w:t xml:space="preserve">• To provide training and / or presentations </w:t>
      </w:r>
      <w:r w:rsidR="00502D02">
        <w:t xml:space="preserve">/ webinars </w:t>
      </w:r>
      <w:r>
        <w:t xml:space="preserve">on </w:t>
      </w:r>
      <w:r>
        <w:t>Wales</w:t>
      </w:r>
      <w:r w:rsidR="007D7110">
        <w:t>-specific topics</w:t>
      </w:r>
      <w:r>
        <w:t xml:space="preserve"> (when needed). </w:t>
      </w:r>
    </w:p>
    <w:p w14:paraId="7508AB28" w14:textId="77777777" w:rsidR="00C36541" w:rsidRDefault="00C36541" w:rsidP="00C36541">
      <w:r>
        <w:t>• Take on additional responsibilities commensurate with the role as required as the role develops.</w:t>
      </w:r>
    </w:p>
    <w:tbl>
      <w:tblPr>
        <w:tblW w:w="8378" w:type="dxa"/>
        <w:tblInd w:w="315" w:type="dxa"/>
        <w:tblLook w:val="04A0" w:firstRow="1" w:lastRow="0" w:firstColumn="1" w:lastColumn="0" w:noHBand="0" w:noVBand="1"/>
      </w:tblPr>
      <w:tblGrid>
        <w:gridCol w:w="6280"/>
        <w:gridCol w:w="1021"/>
        <w:gridCol w:w="1077"/>
      </w:tblGrid>
      <w:tr w:rsidR="0099720B" w:rsidRPr="0099720B" w14:paraId="47BD3E9F" w14:textId="77777777" w:rsidTr="00CD3B99">
        <w:trPr>
          <w:trHeight w:val="300"/>
        </w:trPr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bottom"/>
            <w:hideMark/>
          </w:tcPr>
          <w:p w14:paraId="5D70BBDA" w14:textId="77777777" w:rsidR="00F55E7D" w:rsidRDefault="00F55E7D" w:rsidP="009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AB8F9FD" w14:textId="510ED604" w:rsidR="0099720B" w:rsidRDefault="0099720B" w:rsidP="009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Person Specification</w:t>
            </w:r>
          </w:p>
          <w:p w14:paraId="41354A65" w14:textId="77777777" w:rsidR="00CD3B99" w:rsidRDefault="00CD3B99" w:rsidP="009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AABB14B" w14:textId="48E3802C" w:rsidR="00F55E7D" w:rsidRPr="0099720B" w:rsidRDefault="00F55E7D" w:rsidP="0099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99720B" w:rsidRPr="0099720B" w14:paraId="10D33A2A" w14:textId="77777777" w:rsidTr="00CD3B99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3254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b/>
                <w:bCs/>
                <w:lang w:eastAsia="en-GB"/>
              </w:rPr>
              <w:t>Experience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8ED1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Essential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BAA5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Desirable</w:t>
            </w:r>
          </w:p>
        </w:tc>
      </w:tr>
      <w:tr w:rsidR="0099720B" w:rsidRPr="0099720B" w14:paraId="38CE7359" w14:textId="77777777" w:rsidTr="00CD3B99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1828" w14:textId="1A5C1594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D24">
              <w:t>Experience of working as a Clerk in Wales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612B" w14:textId="2CBD2F3C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EC27529" wp14:editId="76E5E65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-271145</wp:posOffset>
                  </wp:positionV>
                  <wp:extent cx="219075" cy="219075"/>
                  <wp:effectExtent l="0" t="0" r="9525" b="9525"/>
                  <wp:wrapNone/>
                  <wp:docPr id="20" name="Graphic 20" descr="Check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4C85B6-055B-4F91-9D6C-053CA78625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19" descr="Checkmark with solid fill">
                            <a:extLst>
                              <a:ext uri="{FF2B5EF4-FFF2-40B4-BE49-F238E27FC236}">
                                <a16:creationId xmlns:a16="http://schemas.microsoft.com/office/drawing/2014/main" id="{B64C85B6-055B-4F91-9D6C-053CA78625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FA9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720B" w:rsidRPr="0099720B" w14:paraId="67F27036" w14:textId="77777777" w:rsidTr="00CD3B99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E5B6" w14:textId="4D3E4652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D24">
              <w:t>Experience of being an SLCC Branch Officer / Mentor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2CB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9E6" w14:textId="6B2DCAFF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5157279" wp14:editId="52D8221B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-283845</wp:posOffset>
                  </wp:positionV>
                  <wp:extent cx="219075" cy="219075"/>
                  <wp:effectExtent l="0" t="0" r="9525" b="9525"/>
                  <wp:wrapNone/>
                  <wp:docPr id="33" name="Graphic 33" descr="Check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4EE13E-088A-4193-853D-B8068519F1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2" descr="Checkmark with solid fill">
                            <a:extLst>
                              <a:ext uri="{FF2B5EF4-FFF2-40B4-BE49-F238E27FC236}">
                                <a16:creationId xmlns:a16="http://schemas.microsoft.com/office/drawing/2014/main" id="{494EE13E-088A-4193-853D-B8068519F1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720B" w:rsidRPr="0099720B" w14:paraId="5E8DA4EE" w14:textId="77777777" w:rsidTr="00CD3B99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C8A4" w14:textId="11EEF8DF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D24">
              <w:t>Sound understanding of the Local Council sector –</w:t>
            </w:r>
            <w:r>
              <w:t xml:space="preserve"> </w:t>
            </w:r>
            <w:r w:rsidRPr="00866D24">
              <w:t>Community and Town Councils, and the role of the Local Council Clerk specific to Welsh Legislation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38A" w14:textId="5C59CE89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2D557DB" wp14:editId="7844519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-315595</wp:posOffset>
                  </wp:positionV>
                  <wp:extent cx="219075" cy="219075"/>
                  <wp:effectExtent l="0" t="0" r="9525" b="9525"/>
                  <wp:wrapNone/>
                  <wp:docPr id="34" name="Graphic 34" descr="Check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49C138-AD54-43B5-8DC4-C66065966C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3" descr="Checkmark with solid fill">
                            <a:extLst>
                              <a:ext uri="{FF2B5EF4-FFF2-40B4-BE49-F238E27FC236}">
                                <a16:creationId xmlns:a16="http://schemas.microsoft.com/office/drawing/2014/main" id="{6F49C138-AD54-43B5-8DC4-C66065966C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078F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720B" w:rsidRPr="0099720B" w14:paraId="37ACADA8" w14:textId="77777777" w:rsidTr="00CD3B99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3033" w14:textId="3F0BC715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D24">
              <w:t>CiLCA / FiLCA qualified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0A63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D87" w14:textId="58A9E286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D986CD5" wp14:editId="361C5A07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-177800</wp:posOffset>
                  </wp:positionV>
                  <wp:extent cx="219075" cy="219075"/>
                  <wp:effectExtent l="0" t="0" r="9525" b="9525"/>
                  <wp:wrapNone/>
                  <wp:docPr id="35" name="Graphic 35" descr="Check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0E6018-CBBE-4AB2-9DF0-34FA01BBE7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4" descr="Checkmark with solid fill">
                            <a:extLst>
                              <a:ext uri="{FF2B5EF4-FFF2-40B4-BE49-F238E27FC236}">
                                <a16:creationId xmlns:a16="http://schemas.microsoft.com/office/drawing/2014/main" id="{0A0E6018-CBBE-4AB2-9DF0-34FA01BBE7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720B" w:rsidRPr="0099720B" w14:paraId="57A76BD7" w14:textId="77777777" w:rsidTr="00CD3B99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E929" w14:textId="7A269872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D24">
              <w:t>Ensuring positive outcomes whilst maintaining good working relationships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AFA5" w14:textId="500E1232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B942662" wp14:editId="20E6626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-306070</wp:posOffset>
                  </wp:positionV>
                  <wp:extent cx="219075" cy="219075"/>
                  <wp:effectExtent l="0" t="0" r="9525" b="9525"/>
                  <wp:wrapNone/>
                  <wp:docPr id="36" name="Graphic 36" descr="Check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F59353-82E6-459C-9DDE-7054951C41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5" descr="Checkmark with solid fill">
                            <a:extLst>
                              <a:ext uri="{FF2B5EF4-FFF2-40B4-BE49-F238E27FC236}">
                                <a16:creationId xmlns:a16="http://schemas.microsoft.com/office/drawing/2014/main" id="{3FF59353-82E6-459C-9DDE-7054951C41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408F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720B" w:rsidRPr="0099720B" w14:paraId="358C957F" w14:textId="77777777" w:rsidTr="00CD3B99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18EB8036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1DA24673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5757168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720B" w:rsidRPr="0099720B" w14:paraId="457363F5" w14:textId="77777777" w:rsidTr="00CD3B99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692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Skills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FC49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Essential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012" w14:textId="77777777" w:rsidR="0099720B" w:rsidRPr="0099720B" w:rsidRDefault="0099720B" w:rsidP="00997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Desirable</w:t>
            </w:r>
          </w:p>
        </w:tc>
      </w:tr>
      <w:tr w:rsidR="000F41CF" w:rsidRPr="0099720B" w14:paraId="2D28841D" w14:textId="77777777" w:rsidTr="00CD3B99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884A" w14:textId="6DB73EF8" w:rsidR="000F41CF" w:rsidRPr="0099720B" w:rsidRDefault="000F41CF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1698">
              <w:t>Excellent verbal and written communications skills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7A5D" w14:textId="753A8B65" w:rsidR="000F41CF" w:rsidRPr="0099720B" w:rsidRDefault="000F41CF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E946CA4" wp14:editId="721EFC5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-49530</wp:posOffset>
                  </wp:positionV>
                  <wp:extent cx="219075" cy="219075"/>
                  <wp:effectExtent l="0" t="0" r="9525" b="9525"/>
                  <wp:wrapNone/>
                  <wp:docPr id="40" name="Graphic 40" descr="Check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19FB4E-242D-4774-8769-2FF5FEC4BB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c 39" descr="Checkmark with solid fill">
                            <a:extLst>
                              <a:ext uri="{FF2B5EF4-FFF2-40B4-BE49-F238E27FC236}">
                                <a16:creationId xmlns:a16="http://schemas.microsoft.com/office/drawing/2014/main" id="{C619FB4E-242D-4774-8769-2FF5FEC4BB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28D0" w14:textId="77777777" w:rsidR="000F41CF" w:rsidRPr="0099720B" w:rsidRDefault="000F41CF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F41CF" w:rsidRPr="0099720B" w14:paraId="21CBDF09" w14:textId="77777777" w:rsidTr="00CD3B99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0A21" w14:textId="59D74020" w:rsidR="000F41CF" w:rsidRPr="0099720B" w:rsidRDefault="00F55E7D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Working proficiency i</w:t>
            </w:r>
            <w:r w:rsidR="000F41CF" w:rsidRPr="00B91698">
              <w:t>n English and Welsh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534D" w14:textId="2EDD52BE" w:rsidR="000F41CF" w:rsidRPr="0099720B" w:rsidRDefault="000F41CF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9D78" w14:textId="7BBC0DA6" w:rsidR="000F41CF" w:rsidRPr="0099720B" w:rsidRDefault="00F55E7D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2F18AED0" wp14:editId="5C2AC7A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-112395</wp:posOffset>
                  </wp:positionV>
                  <wp:extent cx="219075" cy="219075"/>
                  <wp:effectExtent l="0" t="0" r="9525" b="9525"/>
                  <wp:wrapNone/>
                  <wp:docPr id="41" name="Graphic 41" descr="Check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802CE4-E812-4B94-B108-F7692ABC8D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phic 40" descr="Checkmark with solid fill">
                            <a:extLst>
                              <a:ext uri="{FF2B5EF4-FFF2-40B4-BE49-F238E27FC236}">
                                <a16:creationId xmlns:a16="http://schemas.microsoft.com/office/drawing/2014/main" id="{43802CE4-E812-4B94-B108-F7692ABC8D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1CF"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F41CF" w:rsidRPr="0099720B" w14:paraId="60AA4B45" w14:textId="77777777" w:rsidTr="00CD3B99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18F7" w14:textId="21340676" w:rsidR="000F41CF" w:rsidRPr="0099720B" w:rsidRDefault="000F41CF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1698">
              <w:t>Ability to carry out research to ensure the most up-to-date and relevant advice is provided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7426" w14:textId="7D2260AB" w:rsidR="000F41CF" w:rsidRPr="0099720B" w:rsidRDefault="000F41CF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60F7363B" wp14:editId="3341A930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-49530</wp:posOffset>
                  </wp:positionV>
                  <wp:extent cx="219075" cy="219075"/>
                  <wp:effectExtent l="0" t="0" r="9525" b="9525"/>
                  <wp:wrapNone/>
                  <wp:docPr id="42" name="Graphic 42" descr="Check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6EA4B5-CC57-473E-B41A-66E17A59CE6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1" descr="Checkmark with solid fill">
                            <a:extLst>
                              <a:ext uri="{FF2B5EF4-FFF2-40B4-BE49-F238E27FC236}">
                                <a16:creationId xmlns:a16="http://schemas.microsoft.com/office/drawing/2014/main" id="{066EA4B5-CC57-473E-B41A-66E17A59CE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CD63" w14:textId="77777777" w:rsidR="000F41CF" w:rsidRPr="0099720B" w:rsidRDefault="000F41CF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F41CF" w:rsidRPr="0099720B" w14:paraId="3B6D8C67" w14:textId="77777777" w:rsidTr="00CD3B99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7D06" w14:textId="6CDC474B" w:rsidR="000F41CF" w:rsidRPr="0099720B" w:rsidRDefault="000F41CF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1698">
              <w:t>A flexible and proactive approach with the ability to deliver work on own initiative and under pressure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F251" w14:textId="41D24229" w:rsidR="000F41CF" w:rsidRPr="0099720B" w:rsidRDefault="000F41CF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06E85904" wp14:editId="2C50CFD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62865</wp:posOffset>
                  </wp:positionV>
                  <wp:extent cx="219075" cy="219075"/>
                  <wp:effectExtent l="0" t="0" r="9525" b="9525"/>
                  <wp:wrapNone/>
                  <wp:docPr id="43" name="Graphic 43" descr="Check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66C5B0-A9AB-45C7-B46D-3F52A18656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42" descr="Checkmark with solid fill">
                            <a:extLst>
                              <a:ext uri="{FF2B5EF4-FFF2-40B4-BE49-F238E27FC236}">
                                <a16:creationId xmlns:a16="http://schemas.microsoft.com/office/drawing/2014/main" id="{D466C5B0-A9AB-45C7-B46D-3F52A18656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14E5" w14:textId="77777777" w:rsidR="000F41CF" w:rsidRPr="0099720B" w:rsidRDefault="000F41CF" w:rsidP="000F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4838" w:rsidRPr="0099720B" w14:paraId="50EEA671" w14:textId="77777777" w:rsidTr="00CD3B99">
        <w:trPr>
          <w:trHeight w:val="6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5634" w14:textId="3DF6B320" w:rsidR="000C4838" w:rsidRPr="00B91698" w:rsidRDefault="000C4838" w:rsidP="000C4838">
            <w:pPr>
              <w:spacing w:after="0" w:line="240" w:lineRule="auto"/>
            </w:pPr>
            <w:r w:rsidRPr="00CC1D5A">
              <w:t xml:space="preserve">Proven organisational skills and the ability to identify and manage workload priorities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F8D6" w14:textId="43634BFB" w:rsidR="000C4838" w:rsidRPr="0099720B" w:rsidRDefault="00F55E7D" w:rsidP="000C483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5366A5B0" wp14:editId="4A76CE49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42545</wp:posOffset>
                  </wp:positionV>
                  <wp:extent cx="219075" cy="219075"/>
                  <wp:effectExtent l="0" t="0" r="9525" b="9525"/>
                  <wp:wrapNone/>
                  <wp:docPr id="9" name="Graphic 9" descr="Check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66C5B0-A9AB-45C7-B46D-3F52A18656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42" descr="Checkmark with solid fill">
                            <a:extLst>
                              <a:ext uri="{FF2B5EF4-FFF2-40B4-BE49-F238E27FC236}">
                                <a16:creationId xmlns:a16="http://schemas.microsoft.com/office/drawing/2014/main" id="{D466C5B0-A9AB-45C7-B46D-3F52A18656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EB74" w14:textId="77777777" w:rsidR="000C4838" w:rsidRPr="0099720B" w:rsidRDefault="000C4838" w:rsidP="000C4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C4838" w:rsidRPr="0099720B" w14:paraId="677F5CCE" w14:textId="77777777" w:rsidTr="00CD3B99">
        <w:trPr>
          <w:trHeight w:val="6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A78B" w14:textId="5DFFE9B8" w:rsidR="000C4838" w:rsidRPr="00B91698" w:rsidRDefault="000C4838" w:rsidP="000C4838">
            <w:pPr>
              <w:spacing w:after="0" w:line="240" w:lineRule="auto"/>
            </w:pPr>
            <w:r w:rsidRPr="00CC1D5A">
              <w:t>Empathy and patience and the ability to analyse and apply appropriate judgement in recognising the key points of a quey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677F" w14:textId="33BAE92F" w:rsidR="000C4838" w:rsidRPr="0099720B" w:rsidRDefault="00CD3B99" w:rsidP="000C483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</w:pPr>
            <w:r w:rsidRPr="0099720B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24907ED3" wp14:editId="193A24DD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153035</wp:posOffset>
                  </wp:positionV>
                  <wp:extent cx="219075" cy="219075"/>
                  <wp:effectExtent l="0" t="0" r="9525" b="9525"/>
                  <wp:wrapNone/>
                  <wp:docPr id="10" name="Graphic 10" descr="Check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66C5B0-A9AB-45C7-B46D-3F52A18656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42" descr="Checkmark with solid fill">
                            <a:extLst>
                              <a:ext uri="{FF2B5EF4-FFF2-40B4-BE49-F238E27FC236}">
                                <a16:creationId xmlns:a16="http://schemas.microsoft.com/office/drawing/2014/main" id="{D466C5B0-A9AB-45C7-B46D-3F52A18656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5179" w14:textId="77777777" w:rsidR="000C4838" w:rsidRPr="0099720B" w:rsidRDefault="000C4838" w:rsidP="000C4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89B03A8" w14:textId="28ABBC3C" w:rsidR="00C36541" w:rsidRDefault="00C36541" w:rsidP="00C36541"/>
    <w:p w14:paraId="5F610D02" w14:textId="293CDCF2" w:rsidR="007D7110" w:rsidRDefault="007D7110" w:rsidP="00C36541"/>
    <w:p w14:paraId="1EF4F3E0" w14:textId="77777777" w:rsidR="007D7110" w:rsidRDefault="007D7110" w:rsidP="00C36541"/>
    <w:p w14:paraId="6E211511" w14:textId="77777777" w:rsidR="00C36541" w:rsidRDefault="00C36541" w:rsidP="00C36541"/>
    <w:p w14:paraId="06323194" w14:textId="77777777" w:rsidR="00C36541" w:rsidRDefault="00C36541" w:rsidP="00C36541"/>
    <w:p w14:paraId="4EA4ACBE" w14:textId="77777777" w:rsidR="00C36541" w:rsidRDefault="00C36541" w:rsidP="00C36541"/>
    <w:p w14:paraId="46C0991D" w14:textId="77777777" w:rsidR="00C408D9" w:rsidRDefault="00C408D9"/>
    <w:sectPr w:rsidR="00C408D9" w:rsidSect="00D45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781C" w14:textId="77777777" w:rsidR="00082C30" w:rsidRDefault="00082C30">
      <w:pPr>
        <w:spacing w:after="0" w:line="240" w:lineRule="auto"/>
      </w:pPr>
      <w:r>
        <w:separator/>
      </w:r>
    </w:p>
  </w:endnote>
  <w:endnote w:type="continuationSeparator" w:id="0">
    <w:p w14:paraId="7AF92889" w14:textId="77777777" w:rsidR="00082C30" w:rsidRDefault="0008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A0A8" w14:textId="77777777" w:rsidR="000F7DB7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B496" w14:textId="77777777" w:rsidR="000F7DB7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7D8" w14:textId="77777777" w:rsidR="000F7DB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6C0B" w14:textId="77777777" w:rsidR="00082C30" w:rsidRDefault="00082C30">
      <w:pPr>
        <w:spacing w:after="0" w:line="240" w:lineRule="auto"/>
      </w:pPr>
      <w:r>
        <w:separator/>
      </w:r>
    </w:p>
  </w:footnote>
  <w:footnote w:type="continuationSeparator" w:id="0">
    <w:p w14:paraId="6C683D34" w14:textId="77777777" w:rsidR="00082C30" w:rsidRDefault="0008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CE5A" w14:textId="77777777" w:rsidR="000F7DB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567A" w14:textId="52F0E0C1" w:rsidR="000F7DB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B442" w14:textId="77777777" w:rsidR="000F7DB7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41"/>
    <w:rsid w:val="0002781B"/>
    <w:rsid w:val="00082C30"/>
    <w:rsid w:val="000C4838"/>
    <w:rsid w:val="000F131D"/>
    <w:rsid w:val="000F41CF"/>
    <w:rsid w:val="002E3BAC"/>
    <w:rsid w:val="00502D02"/>
    <w:rsid w:val="00525126"/>
    <w:rsid w:val="00575510"/>
    <w:rsid w:val="00577C3C"/>
    <w:rsid w:val="005B156C"/>
    <w:rsid w:val="0066010F"/>
    <w:rsid w:val="006F51B2"/>
    <w:rsid w:val="0071795A"/>
    <w:rsid w:val="007D7110"/>
    <w:rsid w:val="008845B1"/>
    <w:rsid w:val="00950A18"/>
    <w:rsid w:val="00960A00"/>
    <w:rsid w:val="0099720B"/>
    <w:rsid w:val="009C2108"/>
    <w:rsid w:val="00A311BB"/>
    <w:rsid w:val="00AA625E"/>
    <w:rsid w:val="00B74D41"/>
    <w:rsid w:val="00BA4C34"/>
    <w:rsid w:val="00BC11A2"/>
    <w:rsid w:val="00C36541"/>
    <w:rsid w:val="00C408D9"/>
    <w:rsid w:val="00CD3B99"/>
    <w:rsid w:val="00CF1F04"/>
    <w:rsid w:val="00CF4478"/>
    <w:rsid w:val="00D458F4"/>
    <w:rsid w:val="00E47087"/>
    <w:rsid w:val="00EA3D4B"/>
    <w:rsid w:val="00F55E7D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4E421"/>
  <w15:chartTrackingRefBased/>
  <w15:docId w15:val="{D46B5B49-6E6A-40DC-9278-A203936C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41"/>
  </w:style>
  <w:style w:type="paragraph" w:styleId="Footer">
    <w:name w:val="footer"/>
    <w:basedOn w:val="Normal"/>
    <w:link w:val="FooterChar"/>
    <w:uiPriority w:val="99"/>
    <w:unhideWhenUsed/>
    <w:rsid w:val="00C36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Bibi</dc:creator>
  <cp:keywords/>
  <dc:description/>
  <cp:lastModifiedBy>Naomi Bibi</cp:lastModifiedBy>
  <cp:revision>3</cp:revision>
  <cp:lastPrinted>2022-09-16T15:04:00Z</cp:lastPrinted>
  <dcterms:created xsi:type="dcterms:W3CDTF">2022-09-16T15:04:00Z</dcterms:created>
  <dcterms:modified xsi:type="dcterms:W3CDTF">2022-09-16T15:04:00Z</dcterms:modified>
</cp:coreProperties>
</file>