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1BD50" w14:textId="1B5E5C59" w:rsidR="000132FC" w:rsidRPr="001554AD" w:rsidRDefault="000132FC">
      <w:pPr>
        <w:pStyle w:val="BodyText"/>
        <w:ind w:left="115"/>
        <w:rPr>
          <w:sz w:val="24"/>
          <w:szCs w:val="24"/>
        </w:rPr>
      </w:pPr>
    </w:p>
    <w:p w14:paraId="5930FB16" w14:textId="77777777" w:rsidR="000132FC" w:rsidRPr="001554AD" w:rsidRDefault="000132FC">
      <w:pPr>
        <w:pStyle w:val="BodyText"/>
        <w:spacing w:before="8" w:after="1"/>
        <w:rPr>
          <w:sz w:val="24"/>
          <w:szCs w:val="24"/>
        </w:rPr>
      </w:pPr>
    </w:p>
    <w:p w14:paraId="6C2CD51E" w14:textId="1B5B791C" w:rsidR="00086665" w:rsidRPr="001554AD" w:rsidRDefault="00086665" w:rsidP="00B57583">
      <w:pPr>
        <w:pStyle w:val="BodyText"/>
        <w:spacing w:line="360" w:lineRule="auto"/>
        <w:ind w:right="108"/>
        <w:jc w:val="both"/>
        <w:rPr>
          <w:sz w:val="24"/>
          <w:szCs w:val="24"/>
        </w:rPr>
      </w:pPr>
      <w:bookmarkStart w:id="0" w:name="_Hlk72507313"/>
      <w:r w:rsidRPr="00D8205A">
        <w:rPr>
          <w:b/>
          <w:bCs/>
          <w:sz w:val="24"/>
          <w:szCs w:val="24"/>
        </w:rPr>
        <w:t>Job Title:</w:t>
      </w:r>
      <w:r w:rsidRPr="001554AD">
        <w:rPr>
          <w:sz w:val="24"/>
          <w:szCs w:val="24"/>
        </w:rPr>
        <w:tab/>
      </w:r>
      <w:r w:rsidRPr="001554AD">
        <w:rPr>
          <w:sz w:val="24"/>
          <w:szCs w:val="24"/>
        </w:rPr>
        <w:tab/>
        <w:t>Democratic Services Officer</w:t>
      </w:r>
    </w:p>
    <w:p w14:paraId="0EF8D0F8" w14:textId="26F8D772" w:rsidR="00086665" w:rsidRPr="001554AD" w:rsidRDefault="00086665" w:rsidP="00B57583">
      <w:pPr>
        <w:pStyle w:val="BodyText"/>
        <w:spacing w:line="360" w:lineRule="auto"/>
        <w:ind w:right="108"/>
        <w:jc w:val="both"/>
        <w:rPr>
          <w:sz w:val="24"/>
          <w:szCs w:val="24"/>
        </w:rPr>
      </w:pPr>
      <w:r w:rsidRPr="00D8205A">
        <w:rPr>
          <w:b/>
          <w:bCs/>
          <w:sz w:val="24"/>
          <w:szCs w:val="24"/>
        </w:rPr>
        <w:t>Reporting to:</w:t>
      </w:r>
      <w:r w:rsidRPr="00D8205A">
        <w:rPr>
          <w:b/>
          <w:bCs/>
          <w:sz w:val="24"/>
          <w:szCs w:val="24"/>
        </w:rPr>
        <w:tab/>
      </w:r>
      <w:r w:rsidRPr="001554AD">
        <w:rPr>
          <w:sz w:val="24"/>
          <w:szCs w:val="24"/>
        </w:rPr>
        <w:t xml:space="preserve">Head of Democratic Services </w:t>
      </w:r>
    </w:p>
    <w:p w14:paraId="7A757150" w14:textId="3C6B041B" w:rsidR="00086665" w:rsidRPr="001554AD" w:rsidRDefault="00086665" w:rsidP="00B57583">
      <w:pPr>
        <w:pStyle w:val="BodyText"/>
        <w:spacing w:line="360" w:lineRule="auto"/>
        <w:ind w:right="108"/>
        <w:jc w:val="both"/>
        <w:rPr>
          <w:sz w:val="24"/>
          <w:szCs w:val="24"/>
        </w:rPr>
      </w:pPr>
      <w:r w:rsidRPr="00D8205A">
        <w:rPr>
          <w:b/>
          <w:bCs/>
          <w:sz w:val="24"/>
          <w:szCs w:val="24"/>
        </w:rPr>
        <w:t>Contract:</w:t>
      </w:r>
      <w:r w:rsidRPr="001554AD">
        <w:rPr>
          <w:sz w:val="24"/>
          <w:szCs w:val="24"/>
        </w:rPr>
        <w:tab/>
      </w:r>
      <w:r w:rsidRPr="001554AD">
        <w:rPr>
          <w:sz w:val="24"/>
          <w:szCs w:val="24"/>
        </w:rPr>
        <w:tab/>
        <w:t>Permanent</w:t>
      </w:r>
    </w:p>
    <w:p w14:paraId="06890540" w14:textId="336DF054" w:rsidR="00086665" w:rsidRPr="001554AD" w:rsidRDefault="00086665" w:rsidP="00B57583">
      <w:pPr>
        <w:pStyle w:val="BodyText"/>
        <w:spacing w:line="360" w:lineRule="auto"/>
        <w:ind w:right="108"/>
        <w:jc w:val="both"/>
        <w:rPr>
          <w:sz w:val="24"/>
          <w:szCs w:val="24"/>
        </w:rPr>
      </w:pPr>
      <w:r w:rsidRPr="00D8205A">
        <w:rPr>
          <w:b/>
          <w:bCs/>
          <w:sz w:val="24"/>
          <w:szCs w:val="24"/>
        </w:rPr>
        <w:t>Hours:</w:t>
      </w:r>
      <w:r w:rsidRPr="001554AD">
        <w:rPr>
          <w:sz w:val="24"/>
          <w:szCs w:val="24"/>
        </w:rPr>
        <w:tab/>
      </w:r>
      <w:r w:rsidRPr="001554AD">
        <w:rPr>
          <w:sz w:val="24"/>
          <w:szCs w:val="24"/>
        </w:rPr>
        <w:tab/>
        <w:t>37 hours per week</w:t>
      </w:r>
    </w:p>
    <w:p w14:paraId="44501997" w14:textId="7495EDE9" w:rsidR="00086665" w:rsidRPr="001554AD" w:rsidRDefault="00086665" w:rsidP="00B57583">
      <w:pPr>
        <w:pStyle w:val="BodyText"/>
        <w:spacing w:before="1"/>
        <w:ind w:left="2160" w:right="109" w:hanging="2160"/>
        <w:jc w:val="both"/>
        <w:rPr>
          <w:sz w:val="24"/>
          <w:szCs w:val="24"/>
        </w:rPr>
      </w:pPr>
      <w:r w:rsidRPr="00D8205A">
        <w:rPr>
          <w:b/>
          <w:bCs/>
          <w:sz w:val="24"/>
          <w:szCs w:val="24"/>
        </w:rPr>
        <w:t>Salary:</w:t>
      </w:r>
      <w:r w:rsidRPr="001554AD">
        <w:rPr>
          <w:sz w:val="24"/>
          <w:szCs w:val="24"/>
        </w:rPr>
        <w:tab/>
        <w:t>£27,334 to £28,770, National Joint Council Spinal Column Points 14 to 17</w:t>
      </w:r>
    </w:p>
    <w:p w14:paraId="4FF29158" w14:textId="77777777" w:rsidR="00086665" w:rsidRPr="001554AD" w:rsidRDefault="00086665" w:rsidP="00086665">
      <w:pPr>
        <w:pStyle w:val="BodyText"/>
        <w:spacing w:before="1"/>
        <w:ind w:right="109"/>
        <w:jc w:val="both"/>
        <w:rPr>
          <w:sz w:val="24"/>
          <w:szCs w:val="24"/>
        </w:rPr>
      </w:pPr>
    </w:p>
    <w:p w14:paraId="27BEAE7E" w14:textId="77777777" w:rsidR="00086665" w:rsidRPr="001554AD" w:rsidRDefault="00086665" w:rsidP="00086665">
      <w:pPr>
        <w:pStyle w:val="BodyText"/>
        <w:spacing w:before="1"/>
        <w:ind w:right="109"/>
        <w:jc w:val="both"/>
        <w:rPr>
          <w:sz w:val="24"/>
          <w:szCs w:val="24"/>
        </w:rPr>
      </w:pPr>
    </w:p>
    <w:p w14:paraId="5938E33A" w14:textId="77777777" w:rsidR="00086665" w:rsidRPr="001554AD" w:rsidRDefault="00086665" w:rsidP="00086665">
      <w:pPr>
        <w:pStyle w:val="BodyText"/>
        <w:spacing w:before="1"/>
        <w:ind w:right="109"/>
        <w:jc w:val="both"/>
        <w:rPr>
          <w:sz w:val="24"/>
          <w:szCs w:val="24"/>
        </w:rPr>
      </w:pPr>
    </w:p>
    <w:p w14:paraId="5B2FC81C" w14:textId="539B2C34" w:rsidR="00086665" w:rsidRPr="00D8205A" w:rsidRDefault="00B57583" w:rsidP="00086665">
      <w:pPr>
        <w:pStyle w:val="BodyText"/>
        <w:spacing w:before="1"/>
        <w:ind w:right="109"/>
        <w:jc w:val="both"/>
        <w:rPr>
          <w:b/>
          <w:bCs/>
          <w:sz w:val="24"/>
          <w:szCs w:val="24"/>
        </w:rPr>
      </w:pPr>
      <w:r w:rsidRPr="00D8205A">
        <w:rPr>
          <w:b/>
          <w:bCs/>
          <w:sz w:val="24"/>
          <w:szCs w:val="24"/>
        </w:rPr>
        <w:t>Main Purpose of Role:</w:t>
      </w:r>
    </w:p>
    <w:p w14:paraId="7FFE71D7" w14:textId="77777777" w:rsidR="00086665" w:rsidRPr="001554AD" w:rsidRDefault="00086665" w:rsidP="00086665">
      <w:pPr>
        <w:pStyle w:val="BodyText"/>
        <w:spacing w:before="1"/>
        <w:ind w:right="109"/>
        <w:jc w:val="both"/>
        <w:rPr>
          <w:sz w:val="24"/>
          <w:szCs w:val="24"/>
        </w:rPr>
      </w:pPr>
    </w:p>
    <w:p w14:paraId="3546852B" w14:textId="1A1DB03A" w:rsidR="00027291" w:rsidRPr="001554AD" w:rsidRDefault="008673B4" w:rsidP="00086665">
      <w:pPr>
        <w:pStyle w:val="BodyText"/>
        <w:spacing w:before="1"/>
        <w:ind w:right="109"/>
        <w:jc w:val="both"/>
        <w:rPr>
          <w:sz w:val="24"/>
          <w:szCs w:val="24"/>
        </w:rPr>
      </w:pPr>
      <w:r w:rsidRPr="001554AD">
        <w:rPr>
          <w:sz w:val="24"/>
          <w:szCs w:val="24"/>
        </w:rPr>
        <w:t xml:space="preserve">To be responsible to the </w:t>
      </w:r>
      <w:r w:rsidR="00027291" w:rsidRPr="001554AD">
        <w:rPr>
          <w:sz w:val="24"/>
          <w:szCs w:val="24"/>
        </w:rPr>
        <w:t xml:space="preserve">Head of </w:t>
      </w:r>
      <w:r w:rsidRPr="001554AD">
        <w:rPr>
          <w:sz w:val="24"/>
          <w:szCs w:val="24"/>
        </w:rPr>
        <w:t xml:space="preserve">Democratic Services for the management of meetings in accordance with Standing Orders and for the preparation of agendas, </w:t>
      </w:r>
      <w:r w:rsidR="00A64202" w:rsidRPr="001554AD">
        <w:rPr>
          <w:sz w:val="24"/>
          <w:szCs w:val="24"/>
        </w:rPr>
        <w:t xml:space="preserve">reports </w:t>
      </w:r>
      <w:r w:rsidRPr="001554AD">
        <w:rPr>
          <w:sz w:val="24"/>
          <w:szCs w:val="24"/>
        </w:rPr>
        <w:t xml:space="preserve">and minutes as appropriate. </w:t>
      </w:r>
      <w:r w:rsidR="00027291" w:rsidRPr="001554AD">
        <w:rPr>
          <w:sz w:val="24"/>
          <w:szCs w:val="24"/>
        </w:rPr>
        <w:t xml:space="preserve">To provide effective and proactive administrative and organisational support for all democratic processes. </w:t>
      </w:r>
      <w:r w:rsidR="00450589" w:rsidRPr="001554AD">
        <w:rPr>
          <w:sz w:val="24"/>
          <w:szCs w:val="24"/>
        </w:rPr>
        <w:t xml:space="preserve">The function of the role </w:t>
      </w:r>
      <w:r w:rsidR="00550422" w:rsidRPr="001554AD">
        <w:rPr>
          <w:sz w:val="24"/>
          <w:szCs w:val="24"/>
        </w:rPr>
        <w:t>is</w:t>
      </w:r>
      <w:r w:rsidR="00450589" w:rsidRPr="001554AD">
        <w:rPr>
          <w:sz w:val="24"/>
          <w:szCs w:val="24"/>
        </w:rPr>
        <w:t xml:space="preserve"> to prepare and circulate agendas</w:t>
      </w:r>
      <w:r w:rsidR="00A64202" w:rsidRPr="001554AD">
        <w:rPr>
          <w:sz w:val="24"/>
          <w:szCs w:val="24"/>
        </w:rPr>
        <w:t>,</w:t>
      </w:r>
      <w:r w:rsidR="00450589" w:rsidRPr="001554AD">
        <w:rPr>
          <w:sz w:val="24"/>
          <w:szCs w:val="24"/>
        </w:rPr>
        <w:t xml:space="preserve"> </w:t>
      </w:r>
      <w:r w:rsidR="00A64202" w:rsidRPr="001554AD">
        <w:rPr>
          <w:sz w:val="24"/>
          <w:szCs w:val="24"/>
        </w:rPr>
        <w:t>advise elected Councillors and officers on meeting processes,</w:t>
      </w:r>
      <w:r w:rsidR="00450589" w:rsidRPr="001554AD">
        <w:rPr>
          <w:sz w:val="24"/>
          <w:szCs w:val="24"/>
        </w:rPr>
        <w:t xml:space="preserve"> take minutes using the Mod</w:t>
      </w:r>
      <w:r w:rsidRPr="001554AD">
        <w:rPr>
          <w:sz w:val="24"/>
          <w:szCs w:val="24"/>
        </w:rPr>
        <w:t>er</w:t>
      </w:r>
      <w:r w:rsidR="00DE38B0" w:rsidRPr="001554AD">
        <w:rPr>
          <w:sz w:val="24"/>
          <w:szCs w:val="24"/>
        </w:rPr>
        <w:t>n</w:t>
      </w:r>
      <w:r w:rsidR="00450589" w:rsidRPr="001554AD">
        <w:rPr>
          <w:sz w:val="24"/>
          <w:szCs w:val="24"/>
        </w:rPr>
        <w:t xml:space="preserve">.gov </w:t>
      </w:r>
      <w:r w:rsidRPr="001554AD">
        <w:rPr>
          <w:sz w:val="24"/>
          <w:szCs w:val="24"/>
        </w:rPr>
        <w:t>meeting management software</w:t>
      </w:r>
      <w:r w:rsidR="00450589" w:rsidRPr="001554AD">
        <w:rPr>
          <w:sz w:val="24"/>
          <w:szCs w:val="24"/>
        </w:rPr>
        <w:t xml:space="preserve"> and lead on the follow up of actions.</w:t>
      </w:r>
      <w:r w:rsidR="00F2070A" w:rsidRPr="001554AD">
        <w:rPr>
          <w:sz w:val="24"/>
          <w:szCs w:val="24"/>
        </w:rPr>
        <w:t xml:space="preserve"> </w:t>
      </w:r>
      <w:r w:rsidR="00027291" w:rsidRPr="001554AD">
        <w:rPr>
          <w:sz w:val="24"/>
          <w:szCs w:val="24"/>
        </w:rPr>
        <w:t>To deputise for the Head of Democratic Services and Democratic and Civic Officer as required to cover any absence and / or holidays. To support the Democratic Services Team in the running of the calendar of municipal civic events.</w:t>
      </w:r>
    </w:p>
    <w:p w14:paraId="08F06784" w14:textId="77777777" w:rsidR="00B57583" w:rsidRPr="001554AD" w:rsidRDefault="00B57583" w:rsidP="00086665">
      <w:pPr>
        <w:pStyle w:val="BodyText"/>
        <w:spacing w:before="1"/>
        <w:ind w:right="109"/>
        <w:jc w:val="both"/>
        <w:rPr>
          <w:sz w:val="24"/>
          <w:szCs w:val="24"/>
        </w:rPr>
      </w:pPr>
    </w:p>
    <w:p w14:paraId="6F4757B7" w14:textId="77777777" w:rsidR="00B57583" w:rsidRPr="001554AD" w:rsidRDefault="00B57583" w:rsidP="00086665">
      <w:pPr>
        <w:pStyle w:val="BodyText"/>
        <w:spacing w:before="1"/>
        <w:ind w:right="109"/>
        <w:jc w:val="both"/>
        <w:rPr>
          <w:sz w:val="24"/>
          <w:szCs w:val="24"/>
        </w:rPr>
      </w:pPr>
    </w:p>
    <w:p w14:paraId="6D574CC8" w14:textId="77777777" w:rsidR="00B57583" w:rsidRPr="001554AD" w:rsidRDefault="00B57583" w:rsidP="00086665">
      <w:pPr>
        <w:pStyle w:val="BodyText"/>
        <w:spacing w:before="1"/>
        <w:ind w:right="109"/>
        <w:jc w:val="both"/>
        <w:rPr>
          <w:sz w:val="24"/>
          <w:szCs w:val="24"/>
        </w:rPr>
      </w:pPr>
    </w:p>
    <w:p w14:paraId="6A4BEB65" w14:textId="430FCBD4" w:rsidR="00B57583" w:rsidRPr="00D8205A" w:rsidRDefault="00E27ACB" w:rsidP="00086665">
      <w:pPr>
        <w:pStyle w:val="BodyText"/>
        <w:spacing w:before="1"/>
        <w:ind w:right="109"/>
        <w:jc w:val="both"/>
        <w:rPr>
          <w:b/>
          <w:bCs/>
          <w:sz w:val="24"/>
          <w:szCs w:val="24"/>
        </w:rPr>
      </w:pPr>
      <w:r w:rsidRPr="00D8205A">
        <w:rPr>
          <w:b/>
          <w:bCs/>
          <w:sz w:val="24"/>
          <w:szCs w:val="24"/>
        </w:rPr>
        <w:t>Main Duties and Responsibilities:</w:t>
      </w:r>
    </w:p>
    <w:p w14:paraId="61B74E3A" w14:textId="77777777" w:rsidR="00E27ACB" w:rsidRPr="00D8205A" w:rsidRDefault="00E27ACB" w:rsidP="00086665">
      <w:pPr>
        <w:pStyle w:val="BodyText"/>
        <w:spacing w:before="1"/>
        <w:ind w:right="109"/>
        <w:jc w:val="both"/>
        <w:rPr>
          <w:b/>
          <w:bCs/>
          <w:sz w:val="24"/>
          <w:szCs w:val="24"/>
        </w:rPr>
      </w:pPr>
    </w:p>
    <w:p w14:paraId="6462D7EB" w14:textId="12AB8717" w:rsidR="00E27ACB" w:rsidRPr="00D8205A" w:rsidRDefault="00E27ACB" w:rsidP="00086665">
      <w:pPr>
        <w:pStyle w:val="BodyText"/>
        <w:spacing w:before="1"/>
        <w:ind w:right="109"/>
        <w:jc w:val="both"/>
        <w:rPr>
          <w:b/>
          <w:bCs/>
          <w:sz w:val="24"/>
          <w:szCs w:val="24"/>
        </w:rPr>
      </w:pPr>
      <w:r w:rsidRPr="00D8205A">
        <w:rPr>
          <w:b/>
          <w:bCs/>
          <w:sz w:val="24"/>
          <w:szCs w:val="24"/>
        </w:rPr>
        <w:t>Democratic Services</w:t>
      </w:r>
    </w:p>
    <w:p w14:paraId="7EEC121D" w14:textId="77777777" w:rsidR="00E27ACB" w:rsidRPr="001554AD" w:rsidRDefault="00E27ACB" w:rsidP="00086665">
      <w:pPr>
        <w:pStyle w:val="BodyText"/>
        <w:spacing w:before="1"/>
        <w:ind w:right="109"/>
        <w:jc w:val="both"/>
        <w:rPr>
          <w:sz w:val="24"/>
          <w:szCs w:val="24"/>
        </w:rPr>
      </w:pPr>
    </w:p>
    <w:p w14:paraId="51B738E7" w14:textId="503DAFB5" w:rsidR="00E27ACB" w:rsidRPr="001554AD" w:rsidRDefault="00E27ACB" w:rsidP="00E27ACB">
      <w:pPr>
        <w:pStyle w:val="BodyText"/>
        <w:numPr>
          <w:ilvl w:val="0"/>
          <w:numId w:val="4"/>
        </w:numPr>
        <w:spacing w:before="1"/>
        <w:ind w:right="109"/>
        <w:jc w:val="both"/>
        <w:rPr>
          <w:sz w:val="24"/>
          <w:szCs w:val="24"/>
        </w:rPr>
      </w:pPr>
      <w:r w:rsidRPr="001554AD">
        <w:rPr>
          <w:sz w:val="24"/>
          <w:szCs w:val="24"/>
        </w:rPr>
        <w:t>Take responsibility for particular committees as determined by the Head of Democratic Services.</w:t>
      </w:r>
    </w:p>
    <w:p w14:paraId="7D0ED29A" w14:textId="77777777" w:rsidR="00E27ACB" w:rsidRPr="001554AD" w:rsidRDefault="00E27ACB" w:rsidP="00E27ACB">
      <w:pPr>
        <w:pStyle w:val="BodyText"/>
        <w:spacing w:before="1"/>
        <w:ind w:right="109"/>
        <w:jc w:val="both"/>
        <w:rPr>
          <w:sz w:val="24"/>
          <w:szCs w:val="24"/>
        </w:rPr>
      </w:pPr>
    </w:p>
    <w:p w14:paraId="3CB2523C" w14:textId="4C64F050" w:rsidR="00E27ACB" w:rsidRPr="001554AD" w:rsidRDefault="00E27ACB" w:rsidP="00E27ACB">
      <w:pPr>
        <w:pStyle w:val="BodyText"/>
        <w:numPr>
          <w:ilvl w:val="0"/>
          <w:numId w:val="4"/>
        </w:numPr>
        <w:spacing w:before="1"/>
        <w:ind w:right="109"/>
        <w:jc w:val="both"/>
        <w:rPr>
          <w:sz w:val="24"/>
          <w:szCs w:val="24"/>
        </w:rPr>
      </w:pPr>
      <w:r w:rsidRPr="001554AD">
        <w:rPr>
          <w:sz w:val="24"/>
          <w:szCs w:val="24"/>
        </w:rPr>
        <w:t>Co-ordinate, prepare and publish agendas, attend meetings, compile minutes and reports in accordance with council procedures.</w:t>
      </w:r>
    </w:p>
    <w:p w14:paraId="20099E0B" w14:textId="77777777" w:rsidR="00E27ACB" w:rsidRPr="001554AD" w:rsidRDefault="00E27ACB" w:rsidP="00E27ACB">
      <w:pPr>
        <w:pStyle w:val="BodyText"/>
        <w:spacing w:before="1"/>
        <w:ind w:right="109"/>
        <w:jc w:val="both"/>
        <w:rPr>
          <w:sz w:val="24"/>
          <w:szCs w:val="24"/>
        </w:rPr>
      </w:pPr>
    </w:p>
    <w:p w14:paraId="2C00C219" w14:textId="55D9EA83" w:rsidR="00E27ACB" w:rsidRPr="001554AD" w:rsidRDefault="00E27ACB" w:rsidP="00E27ACB">
      <w:pPr>
        <w:pStyle w:val="BodyText"/>
        <w:numPr>
          <w:ilvl w:val="0"/>
          <w:numId w:val="4"/>
        </w:numPr>
        <w:spacing w:before="1"/>
        <w:ind w:right="109"/>
        <w:jc w:val="both"/>
        <w:rPr>
          <w:sz w:val="24"/>
          <w:szCs w:val="24"/>
        </w:rPr>
      </w:pPr>
      <w:r w:rsidRPr="001554AD">
        <w:rPr>
          <w:sz w:val="24"/>
          <w:szCs w:val="24"/>
        </w:rPr>
        <w:t xml:space="preserve">Support and provide administrative support to the Planning, Environment and Transport Committee, preparing and submitting agendas, minutes and reports where necessary. </w:t>
      </w:r>
    </w:p>
    <w:p w14:paraId="3422F21A" w14:textId="77777777" w:rsidR="00E27ACB" w:rsidRPr="001554AD" w:rsidRDefault="00E27ACB" w:rsidP="00E27ACB">
      <w:pPr>
        <w:pStyle w:val="BodyText"/>
        <w:spacing w:before="1"/>
        <w:ind w:right="109"/>
        <w:jc w:val="both"/>
        <w:rPr>
          <w:sz w:val="24"/>
          <w:szCs w:val="24"/>
        </w:rPr>
      </w:pPr>
    </w:p>
    <w:p w14:paraId="3BAEB20D" w14:textId="11DD9C45" w:rsidR="00E27ACB" w:rsidRPr="001554AD" w:rsidRDefault="00E27ACB" w:rsidP="00E27ACB">
      <w:pPr>
        <w:pStyle w:val="BodyText"/>
        <w:numPr>
          <w:ilvl w:val="0"/>
          <w:numId w:val="4"/>
        </w:numPr>
        <w:spacing w:before="1"/>
        <w:ind w:right="109"/>
        <w:jc w:val="both"/>
        <w:rPr>
          <w:sz w:val="24"/>
          <w:szCs w:val="24"/>
        </w:rPr>
      </w:pPr>
      <w:r w:rsidRPr="001554AD">
        <w:rPr>
          <w:sz w:val="24"/>
          <w:szCs w:val="24"/>
        </w:rPr>
        <w:t xml:space="preserve">Support the administration of Local Highways and Footpaths Improvement Group (LHFIG) request forms, administering them from receipt to final decision with a focus on customer service, keeping the member of </w:t>
      </w:r>
      <w:r w:rsidR="001554AD">
        <w:rPr>
          <w:sz w:val="24"/>
          <w:szCs w:val="24"/>
        </w:rPr>
        <w:t xml:space="preserve">the </w:t>
      </w:r>
      <w:r w:rsidRPr="001554AD">
        <w:rPr>
          <w:sz w:val="24"/>
          <w:szCs w:val="24"/>
        </w:rPr>
        <w:t xml:space="preserve">public up to date on the status of their request. </w:t>
      </w:r>
    </w:p>
    <w:p w14:paraId="37F17810" w14:textId="77777777" w:rsidR="00E27ACB" w:rsidRPr="001554AD" w:rsidRDefault="00E27ACB" w:rsidP="00E27ACB">
      <w:pPr>
        <w:pStyle w:val="BodyText"/>
        <w:spacing w:before="1"/>
        <w:ind w:right="109"/>
        <w:jc w:val="both"/>
        <w:rPr>
          <w:sz w:val="24"/>
          <w:szCs w:val="24"/>
        </w:rPr>
      </w:pPr>
    </w:p>
    <w:p w14:paraId="4597C166" w14:textId="3283EF10" w:rsidR="00E27ACB" w:rsidRPr="001554AD" w:rsidRDefault="00E27ACB" w:rsidP="00E27ACB">
      <w:pPr>
        <w:pStyle w:val="BodyText"/>
        <w:numPr>
          <w:ilvl w:val="0"/>
          <w:numId w:val="4"/>
        </w:numPr>
        <w:spacing w:before="1"/>
        <w:ind w:right="109"/>
        <w:jc w:val="both"/>
        <w:rPr>
          <w:sz w:val="24"/>
          <w:szCs w:val="24"/>
        </w:rPr>
      </w:pPr>
      <w:r w:rsidRPr="001554AD">
        <w:rPr>
          <w:sz w:val="24"/>
          <w:szCs w:val="24"/>
        </w:rPr>
        <w:lastRenderedPageBreak/>
        <w:t>Represent the Town Council or provide officer support to Councillors at meetings with outside bodies such as</w:t>
      </w:r>
      <w:r w:rsidR="00D8205A">
        <w:rPr>
          <w:sz w:val="24"/>
          <w:szCs w:val="24"/>
        </w:rPr>
        <w:t xml:space="preserve"> the</w:t>
      </w:r>
      <w:r w:rsidRPr="001554AD">
        <w:rPr>
          <w:sz w:val="24"/>
          <w:szCs w:val="24"/>
        </w:rPr>
        <w:t xml:space="preserve"> Civic Society and Wiltshire Council as required.</w:t>
      </w:r>
    </w:p>
    <w:p w14:paraId="69E339BF" w14:textId="77777777" w:rsidR="00E27ACB" w:rsidRPr="001554AD" w:rsidRDefault="00E27ACB" w:rsidP="00E27ACB">
      <w:pPr>
        <w:pStyle w:val="BodyText"/>
        <w:spacing w:before="1"/>
        <w:ind w:right="109"/>
        <w:jc w:val="both"/>
        <w:rPr>
          <w:sz w:val="24"/>
          <w:szCs w:val="24"/>
        </w:rPr>
      </w:pPr>
    </w:p>
    <w:p w14:paraId="4D2B5078" w14:textId="1AA36ECD" w:rsidR="00E27ACB" w:rsidRPr="001554AD" w:rsidRDefault="00E27ACB" w:rsidP="00E27ACB">
      <w:pPr>
        <w:pStyle w:val="BodyText"/>
        <w:numPr>
          <w:ilvl w:val="0"/>
          <w:numId w:val="4"/>
        </w:numPr>
        <w:spacing w:before="1"/>
        <w:ind w:right="109"/>
        <w:jc w:val="both"/>
        <w:rPr>
          <w:sz w:val="24"/>
          <w:szCs w:val="24"/>
        </w:rPr>
      </w:pPr>
      <w:r w:rsidRPr="001554AD">
        <w:rPr>
          <w:sz w:val="24"/>
          <w:szCs w:val="24"/>
        </w:rPr>
        <w:t xml:space="preserve">Prepare budget proposals and manage the budget for the Planning, Environment and Transport Committee, reporting to </w:t>
      </w:r>
      <w:r w:rsidR="00D8205A">
        <w:rPr>
          <w:sz w:val="24"/>
          <w:szCs w:val="24"/>
        </w:rPr>
        <w:t xml:space="preserve">the </w:t>
      </w:r>
      <w:r w:rsidRPr="001554AD">
        <w:rPr>
          <w:sz w:val="24"/>
          <w:szCs w:val="24"/>
        </w:rPr>
        <w:t>Committee as appropriate.</w:t>
      </w:r>
    </w:p>
    <w:p w14:paraId="11BADDA5" w14:textId="77777777" w:rsidR="00E27ACB" w:rsidRPr="001554AD" w:rsidRDefault="00E27ACB" w:rsidP="00E27ACB">
      <w:pPr>
        <w:pStyle w:val="BodyText"/>
        <w:spacing w:before="1"/>
        <w:ind w:right="109"/>
        <w:jc w:val="both"/>
        <w:rPr>
          <w:sz w:val="24"/>
          <w:szCs w:val="24"/>
        </w:rPr>
      </w:pPr>
    </w:p>
    <w:p w14:paraId="48D5B272" w14:textId="1343AEA6" w:rsidR="00E27ACB" w:rsidRPr="001554AD" w:rsidRDefault="00E27ACB" w:rsidP="00E27ACB">
      <w:pPr>
        <w:pStyle w:val="BodyText"/>
        <w:numPr>
          <w:ilvl w:val="0"/>
          <w:numId w:val="4"/>
        </w:numPr>
        <w:spacing w:before="1"/>
        <w:ind w:right="109"/>
        <w:jc w:val="both"/>
        <w:rPr>
          <w:sz w:val="24"/>
          <w:szCs w:val="24"/>
        </w:rPr>
      </w:pPr>
      <w:r w:rsidRPr="001554AD">
        <w:rPr>
          <w:sz w:val="24"/>
          <w:szCs w:val="24"/>
        </w:rPr>
        <w:t xml:space="preserve">Provide support services for Council </w:t>
      </w:r>
      <w:r w:rsidR="00D8205A">
        <w:rPr>
          <w:sz w:val="24"/>
          <w:szCs w:val="24"/>
        </w:rPr>
        <w:t>O</w:t>
      </w:r>
      <w:r w:rsidRPr="001554AD">
        <w:rPr>
          <w:sz w:val="24"/>
          <w:szCs w:val="24"/>
        </w:rPr>
        <w:t>fficers, Council Committees, decision making bodies and working parties as requested.</w:t>
      </w:r>
    </w:p>
    <w:p w14:paraId="492B9F66" w14:textId="77777777" w:rsidR="00E27ACB" w:rsidRPr="001554AD" w:rsidRDefault="00E27ACB" w:rsidP="00E27ACB">
      <w:pPr>
        <w:pStyle w:val="BodyText"/>
        <w:spacing w:before="1"/>
        <w:ind w:right="109"/>
        <w:jc w:val="both"/>
        <w:rPr>
          <w:sz w:val="24"/>
          <w:szCs w:val="24"/>
        </w:rPr>
      </w:pPr>
    </w:p>
    <w:p w14:paraId="298ED9AF" w14:textId="489790B9" w:rsidR="00E27ACB" w:rsidRPr="001554AD" w:rsidRDefault="00E27ACB" w:rsidP="00E27ACB">
      <w:pPr>
        <w:pStyle w:val="BodyText"/>
        <w:numPr>
          <w:ilvl w:val="0"/>
          <w:numId w:val="4"/>
        </w:numPr>
        <w:spacing w:before="1"/>
        <w:ind w:right="109"/>
        <w:jc w:val="both"/>
        <w:rPr>
          <w:sz w:val="24"/>
          <w:szCs w:val="24"/>
        </w:rPr>
      </w:pPr>
      <w:r w:rsidRPr="001554AD">
        <w:rPr>
          <w:sz w:val="24"/>
          <w:szCs w:val="24"/>
        </w:rPr>
        <w:t xml:space="preserve">Ensure that venues, rooms, equipment and refreshments are booked in advance for all </w:t>
      </w:r>
      <w:r w:rsidR="00D8205A">
        <w:rPr>
          <w:sz w:val="24"/>
          <w:szCs w:val="24"/>
        </w:rPr>
        <w:t>C</w:t>
      </w:r>
      <w:r w:rsidRPr="001554AD">
        <w:rPr>
          <w:sz w:val="24"/>
          <w:szCs w:val="24"/>
        </w:rPr>
        <w:t xml:space="preserve">ouncil, </w:t>
      </w:r>
      <w:r w:rsidR="00D8205A">
        <w:rPr>
          <w:sz w:val="24"/>
          <w:szCs w:val="24"/>
        </w:rPr>
        <w:t>C</w:t>
      </w:r>
      <w:r w:rsidRPr="001554AD">
        <w:rPr>
          <w:sz w:val="24"/>
          <w:szCs w:val="24"/>
        </w:rPr>
        <w:t xml:space="preserve">ommittee, </w:t>
      </w:r>
      <w:r w:rsidR="00D8205A">
        <w:rPr>
          <w:sz w:val="24"/>
          <w:szCs w:val="24"/>
        </w:rPr>
        <w:t>S</w:t>
      </w:r>
      <w:r w:rsidRPr="001554AD">
        <w:rPr>
          <w:sz w:val="24"/>
          <w:szCs w:val="24"/>
        </w:rPr>
        <w:t>ub-</w:t>
      </w:r>
      <w:r w:rsidR="00D8205A">
        <w:rPr>
          <w:sz w:val="24"/>
          <w:szCs w:val="24"/>
        </w:rPr>
        <w:t>C</w:t>
      </w:r>
      <w:r w:rsidRPr="001554AD">
        <w:rPr>
          <w:sz w:val="24"/>
          <w:szCs w:val="24"/>
        </w:rPr>
        <w:t>ommittee meetings and working parties.</w:t>
      </w:r>
    </w:p>
    <w:p w14:paraId="6841C8F1" w14:textId="77777777" w:rsidR="00E27ACB" w:rsidRPr="001554AD" w:rsidRDefault="00E27ACB" w:rsidP="00E27ACB">
      <w:pPr>
        <w:pStyle w:val="BodyText"/>
        <w:spacing w:before="1"/>
        <w:ind w:right="109"/>
        <w:jc w:val="both"/>
        <w:rPr>
          <w:sz w:val="24"/>
          <w:szCs w:val="24"/>
        </w:rPr>
      </w:pPr>
    </w:p>
    <w:p w14:paraId="038F9B15" w14:textId="77777777" w:rsidR="00E27ACB" w:rsidRPr="001554AD" w:rsidRDefault="00E27ACB" w:rsidP="00E27ACB">
      <w:pPr>
        <w:pStyle w:val="BodyText"/>
        <w:numPr>
          <w:ilvl w:val="0"/>
          <w:numId w:val="4"/>
        </w:numPr>
        <w:spacing w:before="1"/>
        <w:ind w:right="109"/>
        <w:jc w:val="both"/>
        <w:rPr>
          <w:sz w:val="24"/>
          <w:szCs w:val="24"/>
        </w:rPr>
      </w:pPr>
      <w:r w:rsidRPr="001554AD">
        <w:rPr>
          <w:sz w:val="24"/>
          <w:szCs w:val="24"/>
        </w:rPr>
        <w:t>Act as systems administrator with the Democratic Services Team members for the Modern.gov meeting management system.</w:t>
      </w:r>
    </w:p>
    <w:p w14:paraId="373D1719" w14:textId="77777777" w:rsidR="00E27ACB" w:rsidRPr="001554AD" w:rsidRDefault="00E27ACB" w:rsidP="00E27ACB">
      <w:pPr>
        <w:pStyle w:val="ListParagraph"/>
        <w:rPr>
          <w:sz w:val="24"/>
          <w:szCs w:val="24"/>
        </w:rPr>
      </w:pPr>
    </w:p>
    <w:p w14:paraId="5B630C8E" w14:textId="3DABE2D6" w:rsidR="00E27ACB" w:rsidRPr="001554AD" w:rsidRDefault="00E27ACB" w:rsidP="00E27ACB">
      <w:pPr>
        <w:pStyle w:val="BodyText"/>
        <w:numPr>
          <w:ilvl w:val="0"/>
          <w:numId w:val="4"/>
        </w:numPr>
        <w:spacing w:before="1"/>
        <w:ind w:right="109"/>
        <w:jc w:val="both"/>
        <w:rPr>
          <w:sz w:val="24"/>
          <w:szCs w:val="24"/>
        </w:rPr>
      </w:pPr>
      <w:r w:rsidRPr="001554AD">
        <w:rPr>
          <w:sz w:val="24"/>
          <w:szCs w:val="24"/>
        </w:rPr>
        <w:t>Support Councillors and officers with the use of Modern.gov meeting management software, Councillor emails and tablets.</w:t>
      </w:r>
    </w:p>
    <w:p w14:paraId="5D0684E3" w14:textId="77777777" w:rsidR="00E27ACB" w:rsidRPr="001554AD" w:rsidRDefault="00E27ACB" w:rsidP="00086665">
      <w:pPr>
        <w:pStyle w:val="BodyText"/>
        <w:spacing w:before="1"/>
        <w:ind w:right="109"/>
        <w:jc w:val="both"/>
        <w:rPr>
          <w:sz w:val="24"/>
          <w:szCs w:val="24"/>
        </w:rPr>
      </w:pPr>
    </w:p>
    <w:p w14:paraId="1749FE1A" w14:textId="77777777" w:rsidR="00E27ACB" w:rsidRPr="001554AD" w:rsidRDefault="00E27ACB" w:rsidP="00086665">
      <w:pPr>
        <w:pStyle w:val="BodyText"/>
        <w:spacing w:before="1"/>
        <w:ind w:right="109"/>
        <w:jc w:val="both"/>
        <w:rPr>
          <w:sz w:val="24"/>
          <w:szCs w:val="24"/>
        </w:rPr>
      </w:pPr>
    </w:p>
    <w:p w14:paraId="551A963D" w14:textId="7BD83678" w:rsidR="00E27ACB" w:rsidRPr="00D8205A" w:rsidRDefault="00E27ACB" w:rsidP="00086665">
      <w:pPr>
        <w:pStyle w:val="BodyText"/>
        <w:spacing w:before="1"/>
        <w:ind w:right="109"/>
        <w:jc w:val="both"/>
        <w:rPr>
          <w:b/>
          <w:bCs/>
          <w:sz w:val="24"/>
          <w:szCs w:val="24"/>
        </w:rPr>
      </w:pPr>
      <w:r w:rsidRPr="00D8205A">
        <w:rPr>
          <w:b/>
          <w:bCs/>
          <w:sz w:val="24"/>
          <w:szCs w:val="24"/>
        </w:rPr>
        <w:t xml:space="preserve">Administration </w:t>
      </w:r>
    </w:p>
    <w:p w14:paraId="0CD9D2CD" w14:textId="77777777" w:rsidR="00E27ACB" w:rsidRPr="001554AD" w:rsidRDefault="00E27ACB" w:rsidP="00086665">
      <w:pPr>
        <w:pStyle w:val="BodyText"/>
        <w:spacing w:before="1"/>
        <w:ind w:right="109"/>
        <w:jc w:val="both"/>
        <w:rPr>
          <w:sz w:val="24"/>
          <w:szCs w:val="24"/>
        </w:rPr>
      </w:pPr>
    </w:p>
    <w:p w14:paraId="0E7D1572" w14:textId="77777777" w:rsidR="00E27ACB" w:rsidRPr="001554AD" w:rsidRDefault="00E27ACB" w:rsidP="00E27ACB">
      <w:pPr>
        <w:pStyle w:val="BodyText"/>
        <w:spacing w:before="1"/>
        <w:ind w:right="109"/>
        <w:jc w:val="both"/>
        <w:rPr>
          <w:sz w:val="24"/>
          <w:szCs w:val="24"/>
        </w:rPr>
      </w:pPr>
    </w:p>
    <w:p w14:paraId="6FAC6551" w14:textId="183FF264" w:rsidR="00E27ACB" w:rsidRPr="001554AD" w:rsidRDefault="00E27ACB" w:rsidP="00E27ACB">
      <w:pPr>
        <w:pStyle w:val="BodyText"/>
        <w:numPr>
          <w:ilvl w:val="0"/>
          <w:numId w:val="5"/>
        </w:numPr>
        <w:spacing w:before="1"/>
        <w:ind w:right="109"/>
        <w:jc w:val="both"/>
        <w:rPr>
          <w:sz w:val="24"/>
          <w:szCs w:val="24"/>
        </w:rPr>
      </w:pPr>
      <w:r w:rsidRPr="001554AD">
        <w:rPr>
          <w:sz w:val="24"/>
          <w:szCs w:val="24"/>
        </w:rPr>
        <w:t xml:space="preserve">Assist the Head of Democratic Services in the administration and delivery of the </w:t>
      </w:r>
      <w:r w:rsidR="00D8205A">
        <w:rPr>
          <w:sz w:val="24"/>
          <w:szCs w:val="24"/>
        </w:rPr>
        <w:t>T</w:t>
      </w:r>
      <w:r w:rsidRPr="001554AD">
        <w:rPr>
          <w:sz w:val="24"/>
          <w:szCs w:val="24"/>
        </w:rPr>
        <w:t xml:space="preserve">own </w:t>
      </w:r>
      <w:r w:rsidR="00D8205A">
        <w:rPr>
          <w:sz w:val="24"/>
          <w:szCs w:val="24"/>
        </w:rPr>
        <w:t>C</w:t>
      </w:r>
      <w:r w:rsidRPr="001554AD">
        <w:rPr>
          <w:sz w:val="24"/>
          <w:szCs w:val="24"/>
        </w:rPr>
        <w:t>ouncil’s policies and procedures, ensuring they are regularly reviewed, updated and adopted by Council in a timely manner.</w:t>
      </w:r>
    </w:p>
    <w:p w14:paraId="43B7C964" w14:textId="77777777" w:rsidR="00E27ACB" w:rsidRPr="001554AD" w:rsidRDefault="00E27ACB" w:rsidP="00E27ACB">
      <w:pPr>
        <w:pStyle w:val="BodyText"/>
        <w:spacing w:before="1"/>
        <w:ind w:right="109"/>
        <w:jc w:val="both"/>
        <w:rPr>
          <w:sz w:val="24"/>
          <w:szCs w:val="24"/>
        </w:rPr>
      </w:pPr>
    </w:p>
    <w:p w14:paraId="7CB5C9A1" w14:textId="31AE26A6" w:rsidR="00E27ACB" w:rsidRPr="001554AD" w:rsidRDefault="00E27ACB" w:rsidP="00E27ACB">
      <w:pPr>
        <w:pStyle w:val="BodyText"/>
        <w:numPr>
          <w:ilvl w:val="0"/>
          <w:numId w:val="5"/>
        </w:numPr>
        <w:spacing w:before="1"/>
        <w:ind w:right="109"/>
        <w:jc w:val="both"/>
        <w:rPr>
          <w:sz w:val="24"/>
          <w:szCs w:val="24"/>
        </w:rPr>
      </w:pPr>
      <w:r w:rsidRPr="001554AD">
        <w:rPr>
          <w:sz w:val="24"/>
          <w:szCs w:val="24"/>
        </w:rPr>
        <w:t>Assist the Head of Democratic Services in the administration and responses to any requests received via the Freedom of Information Act ensuring that the Council is legally compliant at all times.</w:t>
      </w:r>
    </w:p>
    <w:p w14:paraId="13249639" w14:textId="77777777" w:rsidR="00E27ACB" w:rsidRPr="001554AD" w:rsidRDefault="00E27ACB" w:rsidP="00E27ACB">
      <w:pPr>
        <w:pStyle w:val="BodyText"/>
        <w:spacing w:before="1"/>
        <w:ind w:right="109"/>
        <w:jc w:val="both"/>
        <w:rPr>
          <w:sz w:val="24"/>
          <w:szCs w:val="24"/>
        </w:rPr>
      </w:pPr>
    </w:p>
    <w:p w14:paraId="7DA3CBFD" w14:textId="01A9C2DE" w:rsidR="00E27ACB" w:rsidRPr="001554AD" w:rsidRDefault="00E27ACB" w:rsidP="00E27ACB">
      <w:pPr>
        <w:pStyle w:val="BodyText"/>
        <w:numPr>
          <w:ilvl w:val="0"/>
          <w:numId w:val="5"/>
        </w:numPr>
        <w:spacing w:before="1"/>
        <w:ind w:right="109"/>
        <w:jc w:val="both"/>
        <w:rPr>
          <w:sz w:val="24"/>
          <w:szCs w:val="24"/>
        </w:rPr>
      </w:pPr>
      <w:r w:rsidRPr="001554AD">
        <w:rPr>
          <w:sz w:val="24"/>
          <w:szCs w:val="24"/>
        </w:rPr>
        <w:t>Assist the Head of Democratic Services in the organisation of all elections and administration</w:t>
      </w:r>
      <w:r w:rsidR="00D8205A">
        <w:rPr>
          <w:sz w:val="24"/>
          <w:szCs w:val="24"/>
        </w:rPr>
        <w:t>,</w:t>
      </w:r>
      <w:r w:rsidRPr="001554AD">
        <w:rPr>
          <w:sz w:val="24"/>
          <w:szCs w:val="24"/>
        </w:rPr>
        <w:t xml:space="preserve"> keeping up to date the ‘Register of Members Interest’, gifts and hospitality records</w:t>
      </w:r>
      <w:r w:rsidR="00D8205A">
        <w:rPr>
          <w:sz w:val="24"/>
          <w:szCs w:val="24"/>
        </w:rPr>
        <w:t>,</w:t>
      </w:r>
      <w:r w:rsidRPr="001554AD">
        <w:rPr>
          <w:sz w:val="24"/>
          <w:szCs w:val="24"/>
        </w:rPr>
        <w:t xml:space="preserve"> ensuring Councillors comply with their legal duties as well as providing support for the Councillor ‘induction process’ as required.</w:t>
      </w:r>
    </w:p>
    <w:p w14:paraId="0FD5AD76" w14:textId="77777777" w:rsidR="00E27ACB" w:rsidRPr="001554AD" w:rsidRDefault="00E27ACB" w:rsidP="00E27ACB">
      <w:pPr>
        <w:pStyle w:val="BodyText"/>
        <w:spacing w:before="1"/>
        <w:ind w:right="109"/>
        <w:jc w:val="both"/>
        <w:rPr>
          <w:sz w:val="24"/>
          <w:szCs w:val="24"/>
        </w:rPr>
      </w:pPr>
    </w:p>
    <w:p w14:paraId="136C47C9" w14:textId="7B6A76E5" w:rsidR="00E27ACB" w:rsidRPr="001554AD" w:rsidRDefault="00E27ACB" w:rsidP="00E27ACB">
      <w:pPr>
        <w:pStyle w:val="BodyText"/>
        <w:numPr>
          <w:ilvl w:val="0"/>
          <w:numId w:val="5"/>
        </w:numPr>
        <w:spacing w:before="1"/>
        <w:ind w:right="109"/>
        <w:jc w:val="both"/>
        <w:rPr>
          <w:sz w:val="24"/>
          <w:szCs w:val="24"/>
        </w:rPr>
      </w:pPr>
      <w:r w:rsidRPr="001554AD">
        <w:rPr>
          <w:sz w:val="24"/>
          <w:szCs w:val="24"/>
        </w:rPr>
        <w:t>Manage daily incoming correspondence, letters, emails, and phone calls as well as meetings in person as required</w:t>
      </w:r>
      <w:r w:rsidR="00D8205A">
        <w:rPr>
          <w:sz w:val="24"/>
          <w:szCs w:val="24"/>
        </w:rPr>
        <w:t xml:space="preserve">, </w:t>
      </w:r>
      <w:r w:rsidRPr="001554AD">
        <w:rPr>
          <w:sz w:val="24"/>
          <w:szCs w:val="24"/>
        </w:rPr>
        <w:t>ensuring matters are dealt with in a timely and efficient manner according to priority.</w:t>
      </w:r>
    </w:p>
    <w:p w14:paraId="3C0A9B2C" w14:textId="77777777" w:rsidR="00E27ACB" w:rsidRPr="001554AD" w:rsidRDefault="00E27ACB" w:rsidP="00E27ACB">
      <w:pPr>
        <w:pStyle w:val="BodyText"/>
        <w:spacing w:before="1"/>
        <w:ind w:right="109"/>
        <w:jc w:val="both"/>
        <w:rPr>
          <w:sz w:val="24"/>
          <w:szCs w:val="24"/>
        </w:rPr>
      </w:pPr>
    </w:p>
    <w:p w14:paraId="7DEFC6D0" w14:textId="03E53B51" w:rsidR="00E27ACB" w:rsidRPr="001554AD" w:rsidRDefault="00E27ACB" w:rsidP="00E27ACB">
      <w:pPr>
        <w:pStyle w:val="BodyText"/>
        <w:numPr>
          <w:ilvl w:val="0"/>
          <w:numId w:val="5"/>
        </w:numPr>
        <w:spacing w:before="1"/>
        <w:ind w:right="109"/>
        <w:jc w:val="both"/>
        <w:rPr>
          <w:sz w:val="24"/>
          <w:szCs w:val="24"/>
        </w:rPr>
      </w:pPr>
      <w:r w:rsidRPr="001554AD">
        <w:rPr>
          <w:sz w:val="24"/>
          <w:szCs w:val="24"/>
        </w:rPr>
        <w:t xml:space="preserve">Liaise on a regular basis with the Head of Marketing and Communications on the development and design of appropriate publicity and information material available for use in </w:t>
      </w:r>
      <w:r w:rsidR="00D8205A">
        <w:rPr>
          <w:sz w:val="24"/>
          <w:szCs w:val="24"/>
        </w:rPr>
        <w:t>C</w:t>
      </w:r>
      <w:r w:rsidRPr="001554AD">
        <w:rPr>
          <w:sz w:val="24"/>
          <w:szCs w:val="24"/>
        </w:rPr>
        <w:t>ouncil meetings.</w:t>
      </w:r>
    </w:p>
    <w:p w14:paraId="72AB25FA" w14:textId="77777777" w:rsidR="00E27ACB" w:rsidRPr="001554AD" w:rsidRDefault="00E27ACB" w:rsidP="00E27ACB">
      <w:pPr>
        <w:pStyle w:val="BodyText"/>
        <w:spacing w:before="1"/>
        <w:ind w:right="109"/>
        <w:jc w:val="both"/>
        <w:rPr>
          <w:sz w:val="24"/>
          <w:szCs w:val="24"/>
        </w:rPr>
      </w:pPr>
    </w:p>
    <w:p w14:paraId="2ADCD0F2" w14:textId="7487B779" w:rsidR="00E27ACB" w:rsidRPr="001554AD" w:rsidRDefault="00E27ACB" w:rsidP="00E27ACB">
      <w:pPr>
        <w:pStyle w:val="BodyText"/>
        <w:numPr>
          <w:ilvl w:val="0"/>
          <w:numId w:val="5"/>
        </w:numPr>
        <w:spacing w:before="1"/>
        <w:ind w:right="109"/>
        <w:jc w:val="both"/>
        <w:rPr>
          <w:sz w:val="24"/>
          <w:szCs w:val="24"/>
        </w:rPr>
      </w:pPr>
      <w:r w:rsidRPr="001554AD">
        <w:rPr>
          <w:sz w:val="24"/>
          <w:szCs w:val="24"/>
        </w:rPr>
        <w:t xml:space="preserve">Work collaboratively and maintain a good working relationship with </w:t>
      </w:r>
      <w:r w:rsidR="00D8205A">
        <w:rPr>
          <w:sz w:val="24"/>
          <w:szCs w:val="24"/>
        </w:rPr>
        <w:t>O</w:t>
      </w:r>
      <w:r w:rsidRPr="001554AD">
        <w:rPr>
          <w:sz w:val="24"/>
          <w:szCs w:val="24"/>
        </w:rPr>
        <w:t xml:space="preserve">fficers, Councillors and town stakeholders in the achievement of the Councils’ </w:t>
      </w:r>
      <w:r w:rsidRPr="001554AD">
        <w:rPr>
          <w:sz w:val="24"/>
          <w:szCs w:val="24"/>
        </w:rPr>
        <w:lastRenderedPageBreak/>
        <w:t>corporate strategic objectives and priorities.</w:t>
      </w:r>
    </w:p>
    <w:p w14:paraId="7448A7C2" w14:textId="77777777" w:rsidR="00E27ACB" w:rsidRPr="001554AD" w:rsidRDefault="00E27ACB" w:rsidP="00E27ACB">
      <w:pPr>
        <w:pStyle w:val="BodyText"/>
        <w:spacing w:before="1"/>
        <w:ind w:right="109"/>
        <w:jc w:val="both"/>
        <w:rPr>
          <w:sz w:val="24"/>
          <w:szCs w:val="24"/>
        </w:rPr>
      </w:pPr>
    </w:p>
    <w:p w14:paraId="2258A122" w14:textId="35359374" w:rsidR="00E27ACB" w:rsidRPr="001554AD" w:rsidRDefault="00E27ACB" w:rsidP="00E27ACB">
      <w:pPr>
        <w:pStyle w:val="BodyText"/>
        <w:numPr>
          <w:ilvl w:val="0"/>
          <w:numId w:val="5"/>
        </w:numPr>
        <w:spacing w:before="1"/>
        <w:ind w:right="109"/>
        <w:jc w:val="both"/>
        <w:rPr>
          <w:sz w:val="24"/>
          <w:szCs w:val="24"/>
        </w:rPr>
      </w:pPr>
      <w:r w:rsidRPr="001554AD">
        <w:rPr>
          <w:sz w:val="24"/>
          <w:szCs w:val="24"/>
        </w:rPr>
        <w:t>Participate in any performance review processes and undertake training and development in support of your role as required and attend staff meetings in connection with the duties of your post.</w:t>
      </w:r>
    </w:p>
    <w:p w14:paraId="3D2A5F4E" w14:textId="77777777" w:rsidR="00E27ACB" w:rsidRPr="001554AD" w:rsidRDefault="00E27ACB" w:rsidP="00E27ACB">
      <w:pPr>
        <w:pStyle w:val="BodyText"/>
        <w:spacing w:before="1"/>
        <w:ind w:right="109"/>
        <w:jc w:val="both"/>
        <w:rPr>
          <w:sz w:val="24"/>
          <w:szCs w:val="24"/>
        </w:rPr>
      </w:pPr>
    </w:p>
    <w:p w14:paraId="0BB9FF77" w14:textId="77777777" w:rsidR="00D8205A" w:rsidRDefault="00E27ACB" w:rsidP="00E27ACB">
      <w:pPr>
        <w:pStyle w:val="BodyText"/>
        <w:numPr>
          <w:ilvl w:val="0"/>
          <w:numId w:val="5"/>
        </w:numPr>
        <w:spacing w:before="1"/>
        <w:ind w:right="109"/>
        <w:jc w:val="both"/>
        <w:rPr>
          <w:sz w:val="24"/>
          <w:szCs w:val="24"/>
        </w:rPr>
      </w:pPr>
      <w:r w:rsidRPr="001554AD">
        <w:rPr>
          <w:sz w:val="24"/>
          <w:szCs w:val="24"/>
        </w:rPr>
        <w:t>Be able to work flexible and unsociable hours</w:t>
      </w:r>
      <w:r w:rsidR="00D8205A">
        <w:rPr>
          <w:sz w:val="24"/>
          <w:szCs w:val="24"/>
        </w:rPr>
        <w:t xml:space="preserve"> as required.</w:t>
      </w:r>
    </w:p>
    <w:p w14:paraId="798A3F69" w14:textId="77777777" w:rsidR="00D8205A" w:rsidRDefault="00D8205A" w:rsidP="00D8205A">
      <w:pPr>
        <w:pStyle w:val="ListParagraph"/>
        <w:rPr>
          <w:sz w:val="24"/>
          <w:szCs w:val="24"/>
        </w:rPr>
      </w:pPr>
    </w:p>
    <w:p w14:paraId="1D9717E4" w14:textId="0D9DC356" w:rsidR="00E27ACB" w:rsidRPr="001554AD" w:rsidRDefault="00D8205A" w:rsidP="00E27ACB">
      <w:pPr>
        <w:pStyle w:val="BodyText"/>
        <w:numPr>
          <w:ilvl w:val="0"/>
          <w:numId w:val="5"/>
        </w:numPr>
        <w:spacing w:before="1"/>
        <w:ind w:right="109"/>
        <w:jc w:val="both"/>
        <w:rPr>
          <w:sz w:val="24"/>
          <w:szCs w:val="24"/>
        </w:rPr>
      </w:pPr>
      <w:r>
        <w:rPr>
          <w:sz w:val="24"/>
          <w:szCs w:val="24"/>
        </w:rPr>
        <w:t>Be</w:t>
      </w:r>
      <w:r w:rsidR="00E27ACB" w:rsidRPr="001554AD">
        <w:rPr>
          <w:sz w:val="24"/>
          <w:szCs w:val="24"/>
        </w:rPr>
        <w:t xml:space="preserve"> committed to equal opportunities and Health &amp; Safety at work.</w:t>
      </w:r>
    </w:p>
    <w:p w14:paraId="487C5687" w14:textId="77777777" w:rsidR="00E27ACB" w:rsidRPr="001554AD" w:rsidRDefault="00E27ACB" w:rsidP="00E27ACB">
      <w:pPr>
        <w:pStyle w:val="BodyText"/>
        <w:spacing w:before="1"/>
        <w:ind w:right="109"/>
        <w:jc w:val="both"/>
        <w:rPr>
          <w:sz w:val="24"/>
          <w:szCs w:val="24"/>
        </w:rPr>
      </w:pPr>
    </w:p>
    <w:p w14:paraId="7F3130BC" w14:textId="6DC319E1" w:rsidR="00E27ACB" w:rsidRPr="001554AD" w:rsidRDefault="00E27ACB" w:rsidP="00E27ACB">
      <w:pPr>
        <w:pStyle w:val="BodyText"/>
        <w:numPr>
          <w:ilvl w:val="0"/>
          <w:numId w:val="5"/>
        </w:numPr>
        <w:spacing w:before="1"/>
        <w:ind w:right="109"/>
        <w:jc w:val="both"/>
        <w:rPr>
          <w:sz w:val="24"/>
          <w:szCs w:val="24"/>
        </w:rPr>
      </w:pPr>
      <w:r w:rsidRPr="001554AD">
        <w:rPr>
          <w:sz w:val="24"/>
          <w:szCs w:val="24"/>
        </w:rPr>
        <w:t>Undertake such other duties as may be reasonably required to support the operational needs of the Council.</w:t>
      </w:r>
    </w:p>
    <w:p w14:paraId="105BB254" w14:textId="77777777" w:rsidR="00E27ACB" w:rsidRDefault="00E27ACB" w:rsidP="00086665">
      <w:pPr>
        <w:pStyle w:val="BodyText"/>
        <w:spacing w:before="1"/>
        <w:ind w:right="109"/>
        <w:jc w:val="both"/>
        <w:rPr>
          <w:sz w:val="24"/>
          <w:szCs w:val="24"/>
        </w:rPr>
      </w:pPr>
    </w:p>
    <w:p w14:paraId="68C0642A" w14:textId="77777777" w:rsidR="00D8205A" w:rsidRPr="00D8205A" w:rsidRDefault="00D8205A" w:rsidP="00086665">
      <w:pPr>
        <w:pStyle w:val="BodyText"/>
        <w:spacing w:before="1"/>
        <w:ind w:right="109"/>
        <w:jc w:val="both"/>
        <w:rPr>
          <w:b/>
          <w:bCs/>
          <w:sz w:val="24"/>
          <w:szCs w:val="24"/>
        </w:rPr>
      </w:pPr>
    </w:p>
    <w:p w14:paraId="535BD98F" w14:textId="41FBACD8" w:rsidR="00E27ACB" w:rsidRPr="00D8205A" w:rsidRDefault="00E27ACB" w:rsidP="00086665">
      <w:pPr>
        <w:pStyle w:val="BodyText"/>
        <w:spacing w:before="1"/>
        <w:ind w:right="109"/>
        <w:jc w:val="both"/>
        <w:rPr>
          <w:b/>
          <w:bCs/>
          <w:sz w:val="24"/>
          <w:szCs w:val="24"/>
        </w:rPr>
      </w:pPr>
      <w:r w:rsidRPr="00D8205A">
        <w:rPr>
          <w:b/>
          <w:bCs/>
          <w:sz w:val="24"/>
          <w:szCs w:val="24"/>
        </w:rPr>
        <w:t>Other Duties and Responsibilities</w:t>
      </w:r>
    </w:p>
    <w:p w14:paraId="20FA016B" w14:textId="77777777" w:rsidR="00E27ACB" w:rsidRPr="001554AD" w:rsidRDefault="00E27ACB" w:rsidP="00086665">
      <w:pPr>
        <w:pStyle w:val="BodyText"/>
        <w:spacing w:before="1"/>
        <w:ind w:right="109"/>
        <w:jc w:val="both"/>
        <w:rPr>
          <w:sz w:val="24"/>
          <w:szCs w:val="24"/>
        </w:rPr>
      </w:pPr>
    </w:p>
    <w:p w14:paraId="43D2A4A6" w14:textId="77BACBD8" w:rsidR="00E27ACB" w:rsidRPr="001554AD" w:rsidRDefault="00E27ACB" w:rsidP="00E27ACB">
      <w:pPr>
        <w:pStyle w:val="BodyText"/>
        <w:numPr>
          <w:ilvl w:val="0"/>
          <w:numId w:val="6"/>
        </w:numPr>
        <w:spacing w:before="1"/>
        <w:ind w:right="109"/>
        <w:jc w:val="both"/>
        <w:rPr>
          <w:sz w:val="24"/>
          <w:szCs w:val="24"/>
        </w:rPr>
      </w:pPr>
      <w:r w:rsidRPr="001554AD">
        <w:rPr>
          <w:sz w:val="24"/>
          <w:szCs w:val="24"/>
        </w:rPr>
        <w:t>Work with the Democratic Services Team in the management of the civic and ceremonial budget.</w:t>
      </w:r>
    </w:p>
    <w:p w14:paraId="03034ADA" w14:textId="77777777" w:rsidR="00E27ACB" w:rsidRPr="001554AD" w:rsidRDefault="00E27ACB" w:rsidP="00E27ACB">
      <w:pPr>
        <w:pStyle w:val="BodyText"/>
        <w:spacing w:before="1"/>
        <w:ind w:right="109"/>
        <w:jc w:val="both"/>
        <w:rPr>
          <w:sz w:val="24"/>
          <w:szCs w:val="24"/>
        </w:rPr>
      </w:pPr>
    </w:p>
    <w:p w14:paraId="305B38CE" w14:textId="4C956BCD" w:rsidR="00E27ACB" w:rsidRPr="001554AD" w:rsidRDefault="00E27ACB" w:rsidP="00E27ACB">
      <w:pPr>
        <w:pStyle w:val="BodyText"/>
        <w:numPr>
          <w:ilvl w:val="0"/>
          <w:numId w:val="6"/>
        </w:numPr>
        <w:spacing w:before="1"/>
        <w:ind w:right="109"/>
        <w:jc w:val="both"/>
        <w:rPr>
          <w:sz w:val="24"/>
          <w:szCs w:val="24"/>
        </w:rPr>
      </w:pPr>
      <w:r w:rsidRPr="001554AD">
        <w:rPr>
          <w:sz w:val="24"/>
          <w:szCs w:val="24"/>
        </w:rPr>
        <w:t xml:space="preserve">Attend and support as necessary Civic Events such as Remembrance Sunday, Mayor’s Investiture, Civic Sunday and Armed Forces Day as required. </w:t>
      </w:r>
    </w:p>
    <w:p w14:paraId="369F05BD" w14:textId="77777777" w:rsidR="00E27ACB" w:rsidRPr="001554AD" w:rsidRDefault="00E27ACB" w:rsidP="00E27ACB">
      <w:pPr>
        <w:pStyle w:val="BodyText"/>
        <w:spacing w:before="1"/>
        <w:ind w:right="109"/>
        <w:jc w:val="both"/>
        <w:rPr>
          <w:sz w:val="24"/>
          <w:szCs w:val="24"/>
        </w:rPr>
      </w:pPr>
    </w:p>
    <w:p w14:paraId="32C947AE" w14:textId="77777777" w:rsidR="00D8205A" w:rsidRDefault="00E27ACB" w:rsidP="00E27ACB">
      <w:pPr>
        <w:pStyle w:val="BodyText"/>
        <w:numPr>
          <w:ilvl w:val="0"/>
          <w:numId w:val="6"/>
        </w:numPr>
        <w:spacing w:before="1"/>
        <w:ind w:right="109"/>
        <w:jc w:val="both"/>
        <w:rPr>
          <w:sz w:val="24"/>
          <w:szCs w:val="24"/>
        </w:rPr>
      </w:pPr>
      <w:r w:rsidRPr="001554AD">
        <w:rPr>
          <w:sz w:val="24"/>
          <w:szCs w:val="24"/>
        </w:rPr>
        <w:t xml:space="preserve">Support the Democratic Services Team and deputise as required to cover any absence and / or holidays. </w:t>
      </w:r>
    </w:p>
    <w:p w14:paraId="6ECFA205" w14:textId="77777777" w:rsidR="00D8205A" w:rsidRDefault="00D8205A" w:rsidP="00D8205A">
      <w:pPr>
        <w:pStyle w:val="ListParagraph"/>
        <w:rPr>
          <w:sz w:val="24"/>
          <w:szCs w:val="24"/>
        </w:rPr>
      </w:pPr>
    </w:p>
    <w:p w14:paraId="48B87F93" w14:textId="37CF9D10" w:rsidR="00E27ACB" w:rsidRPr="001554AD" w:rsidRDefault="00E27ACB" w:rsidP="00E27ACB">
      <w:pPr>
        <w:pStyle w:val="BodyText"/>
        <w:numPr>
          <w:ilvl w:val="0"/>
          <w:numId w:val="6"/>
        </w:numPr>
        <w:spacing w:before="1"/>
        <w:ind w:right="109"/>
        <w:jc w:val="both"/>
        <w:rPr>
          <w:sz w:val="24"/>
          <w:szCs w:val="24"/>
        </w:rPr>
      </w:pPr>
      <w:r w:rsidRPr="001554AD">
        <w:rPr>
          <w:sz w:val="24"/>
          <w:szCs w:val="24"/>
        </w:rPr>
        <w:t>Cover the provision of a comprehensive administrative support service to the Mayor and Deputy Mayor in relation to the delivery of their civic duties in the absence of the Democratic and Civic Officer.</w:t>
      </w:r>
    </w:p>
    <w:p w14:paraId="24A98DD8" w14:textId="77777777" w:rsidR="00B57583" w:rsidRPr="001554AD" w:rsidRDefault="00B57583" w:rsidP="00086665">
      <w:pPr>
        <w:pStyle w:val="BodyText"/>
        <w:spacing w:before="1"/>
        <w:ind w:right="109"/>
        <w:jc w:val="both"/>
        <w:rPr>
          <w:sz w:val="24"/>
          <w:szCs w:val="24"/>
        </w:rPr>
      </w:pPr>
    </w:p>
    <w:bookmarkEnd w:id="0"/>
    <w:p w14:paraId="45B73721" w14:textId="77777777" w:rsidR="00913040" w:rsidRPr="001554AD" w:rsidRDefault="00913040">
      <w:pPr>
        <w:pStyle w:val="Heading1"/>
        <w:jc w:val="both"/>
        <w:rPr>
          <w:sz w:val="24"/>
          <w:szCs w:val="24"/>
        </w:rPr>
      </w:pPr>
    </w:p>
    <w:p w14:paraId="7D166A12" w14:textId="77777777" w:rsidR="00027291" w:rsidRPr="001554AD" w:rsidRDefault="00027291" w:rsidP="00027291">
      <w:pPr>
        <w:jc w:val="both"/>
        <w:rPr>
          <w:sz w:val="24"/>
          <w:szCs w:val="24"/>
        </w:rPr>
        <w:sectPr w:rsidR="00027291" w:rsidRPr="001554AD" w:rsidSect="00086665">
          <w:headerReference w:type="default" r:id="rId7"/>
          <w:headerReference w:type="first" r:id="rId8"/>
          <w:type w:val="continuous"/>
          <w:pgSz w:w="11910" w:h="16840"/>
          <w:pgMar w:top="1440" w:right="1440" w:bottom="1440" w:left="1440" w:header="567" w:footer="0" w:gutter="0"/>
          <w:cols w:space="720"/>
          <w:titlePg/>
          <w:docGrid w:linePitch="299"/>
        </w:sectPr>
      </w:pPr>
      <w:bookmarkStart w:id="1" w:name="_Hlk72507445"/>
      <w:bookmarkStart w:id="2" w:name="_Hlk72507399"/>
    </w:p>
    <w:p w14:paraId="2B0B730E" w14:textId="77777777" w:rsidR="00027291" w:rsidRPr="001554AD" w:rsidRDefault="00027291" w:rsidP="00450589">
      <w:pPr>
        <w:pStyle w:val="Heading1"/>
        <w:ind w:left="0"/>
        <w:jc w:val="both"/>
        <w:rPr>
          <w:sz w:val="24"/>
          <w:szCs w:val="24"/>
        </w:rPr>
      </w:pPr>
    </w:p>
    <w:tbl>
      <w:tblPr>
        <w:tblStyle w:val="TableGrid"/>
        <w:tblW w:w="0" w:type="auto"/>
        <w:jc w:val="center"/>
        <w:tblLook w:val="04A0" w:firstRow="1" w:lastRow="0" w:firstColumn="1" w:lastColumn="0" w:noHBand="0" w:noVBand="1"/>
      </w:tblPr>
      <w:tblGrid>
        <w:gridCol w:w="5872"/>
        <w:gridCol w:w="1541"/>
        <w:gridCol w:w="1603"/>
      </w:tblGrid>
      <w:tr w:rsidR="005B564D" w:rsidRPr="001554AD" w14:paraId="461DB2A2" w14:textId="77777777" w:rsidTr="00F54C3F">
        <w:trPr>
          <w:trHeight w:val="425"/>
          <w:jc w:val="center"/>
        </w:trPr>
        <w:tc>
          <w:tcPr>
            <w:tcW w:w="5872" w:type="dxa"/>
            <w:vAlign w:val="center"/>
          </w:tcPr>
          <w:bookmarkEnd w:id="1"/>
          <w:bookmarkEnd w:id="2"/>
          <w:p w14:paraId="3B2CEF0F" w14:textId="77777777" w:rsidR="005B564D" w:rsidRPr="001554AD" w:rsidRDefault="005B564D" w:rsidP="00F54C3F">
            <w:pPr>
              <w:spacing w:after="120"/>
              <w:rPr>
                <w:rFonts w:cs="Arial"/>
                <w:sz w:val="24"/>
                <w:szCs w:val="24"/>
              </w:rPr>
            </w:pPr>
            <w:r w:rsidRPr="001554AD">
              <w:rPr>
                <w:rFonts w:cs="Arial"/>
                <w:b/>
                <w:sz w:val="24"/>
                <w:szCs w:val="24"/>
              </w:rPr>
              <w:t>Person Specification</w:t>
            </w:r>
          </w:p>
        </w:tc>
        <w:tc>
          <w:tcPr>
            <w:tcW w:w="1541" w:type="dxa"/>
            <w:vAlign w:val="center"/>
          </w:tcPr>
          <w:p w14:paraId="45DBF0A2" w14:textId="77777777" w:rsidR="005B564D" w:rsidRPr="001554AD" w:rsidRDefault="005B564D" w:rsidP="00F54C3F">
            <w:pPr>
              <w:spacing w:after="120"/>
              <w:rPr>
                <w:rFonts w:cs="Arial"/>
                <w:b/>
                <w:bCs/>
                <w:sz w:val="24"/>
                <w:szCs w:val="24"/>
              </w:rPr>
            </w:pPr>
            <w:r w:rsidRPr="001554AD">
              <w:rPr>
                <w:rFonts w:cs="Arial"/>
                <w:b/>
                <w:bCs/>
                <w:sz w:val="24"/>
                <w:szCs w:val="24"/>
              </w:rPr>
              <w:t>Essential</w:t>
            </w:r>
          </w:p>
        </w:tc>
        <w:tc>
          <w:tcPr>
            <w:tcW w:w="1603" w:type="dxa"/>
            <w:vAlign w:val="center"/>
          </w:tcPr>
          <w:p w14:paraId="21AB5D0E" w14:textId="77777777" w:rsidR="005B564D" w:rsidRPr="001554AD" w:rsidRDefault="005B564D" w:rsidP="00F54C3F">
            <w:pPr>
              <w:spacing w:after="120"/>
              <w:rPr>
                <w:rFonts w:cs="Arial"/>
                <w:b/>
                <w:bCs/>
                <w:sz w:val="24"/>
                <w:szCs w:val="24"/>
              </w:rPr>
            </w:pPr>
            <w:r w:rsidRPr="001554AD">
              <w:rPr>
                <w:rFonts w:cs="Arial"/>
                <w:b/>
                <w:bCs/>
                <w:sz w:val="24"/>
                <w:szCs w:val="24"/>
              </w:rPr>
              <w:t>Desirable</w:t>
            </w:r>
          </w:p>
        </w:tc>
      </w:tr>
      <w:tr w:rsidR="005B564D" w:rsidRPr="001554AD" w14:paraId="43A2C884" w14:textId="77777777" w:rsidTr="00F54C3F">
        <w:trPr>
          <w:jc w:val="center"/>
        </w:trPr>
        <w:tc>
          <w:tcPr>
            <w:tcW w:w="9016" w:type="dxa"/>
            <w:gridSpan w:val="3"/>
            <w:shd w:val="clear" w:color="auto" w:fill="D9D9D9" w:themeFill="background1" w:themeFillShade="D9"/>
            <w:vAlign w:val="center"/>
          </w:tcPr>
          <w:p w14:paraId="7C5AD4CD" w14:textId="0A4D26E5" w:rsidR="005B564D" w:rsidRPr="001554AD" w:rsidRDefault="001554AD" w:rsidP="00F54C3F">
            <w:pPr>
              <w:spacing w:after="120"/>
              <w:rPr>
                <w:rFonts w:cs="Arial"/>
                <w:b/>
                <w:bCs/>
                <w:sz w:val="24"/>
                <w:szCs w:val="24"/>
              </w:rPr>
            </w:pPr>
            <w:r w:rsidRPr="001554AD">
              <w:rPr>
                <w:rFonts w:cs="Arial"/>
                <w:b/>
                <w:bCs/>
                <w:sz w:val="24"/>
                <w:szCs w:val="24"/>
              </w:rPr>
              <w:t xml:space="preserve">Qualifications and Experience </w:t>
            </w:r>
          </w:p>
        </w:tc>
      </w:tr>
      <w:tr w:rsidR="005B564D" w:rsidRPr="001554AD" w14:paraId="10CB2F72" w14:textId="77777777" w:rsidTr="00F54C3F">
        <w:trPr>
          <w:jc w:val="center"/>
        </w:trPr>
        <w:tc>
          <w:tcPr>
            <w:tcW w:w="5872" w:type="dxa"/>
            <w:vAlign w:val="center"/>
          </w:tcPr>
          <w:p w14:paraId="56F33629" w14:textId="4676C215" w:rsidR="005B564D" w:rsidRPr="001554AD" w:rsidRDefault="0032332E" w:rsidP="00F54C3F">
            <w:pPr>
              <w:spacing w:after="120"/>
              <w:rPr>
                <w:rFonts w:cs="Arial"/>
                <w:sz w:val="24"/>
                <w:szCs w:val="24"/>
              </w:rPr>
            </w:pPr>
            <w:r>
              <w:rPr>
                <w:rFonts w:cs="Arial"/>
                <w:sz w:val="24"/>
                <w:szCs w:val="24"/>
              </w:rPr>
              <w:t>E</w:t>
            </w:r>
            <w:r w:rsidR="005B564D" w:rsidRPr="001554AD">
              <w:rPr>
                <w:rFonts w:cs="Arial"/>
                <w:sz w:val="24"/>
                <w:szCs w:val="24"/>
              </w:rPr>
              <w:t>ducated to degree level or equivalent</w:t>
            </w:r>
          </w:p>
        </w:tc>
        <w:tc>
          <w:tcPr>
            <w:tcW w:w="1541" w:type="dxa"/>
            <w:vAlign w:val="center"/>
          </w:tcPr>
          <w:p w14:paraId="4B71A44D" w14:textId="4EE7B429" w:rsidR="005B564D" w:rsidRPr="001554AD" w:rsidRDefault="005B564D" w:rsidP="00F54C3F">
            <w:pPr>
              <w:spacing w:after="120"/>
              <w:rPr>
                <w:rFonts w:cs="Arial"/>
                <w:sz w:val="24"/>
                <w:szCs w:val="24"/>
              </w:rPr>
            </w:pPr>
          </w:p>
        </w:tc>
        <w:tc>
          <w:tcPr>
            <w:tcW w:w="1603" w:type="dxa"/>
            <w:vAlign w:val="center"/>
          </w:tcPr>
          <w:p w14:paraId="61B8FCE8" w14:textId="6355D922" w:rsidR="005B564D" w:rsidRPr="001554AD" w:rsidRDefault="0032332E" w:rsidP="00F54C3F">
            <w:pPr>
              <w:spacing w:after="120"/>
              <w:rPr>
                <w:rFonts w:cs="Arial"/>
                <w:sz w:val="24"/>
                <w:szCs w:val="24"/>
              </w:rPr>
            </w:pPr>
            <w:r w:rsidRPr="001554AD">
              <w:rPr>
                <w:rFonts w:cs="Arial"/>
                <w:noProof/>
                <w:sz w:val="24"/>
                <w:szCs w:val="24"/>
              </w:rPr>
              <w:drawing>
                <wp:inline distT="0" distB="0" distL="0" distR="0" wp14:anchorId="6F77CC95" wp14:editId="61F06B29">
                  <wp:extent cx="146050" cy="158750"/>
                  <wp:effectExtent l="0" t="0" r="6350" b="0"/>
                  <wp:docPr id="1109005345" name="Picture 110900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p>
        </w:tc>
      </w:tr>
      <w:tr w:rsidR="005B564D" w:rsidRPr="001554AD" w14:paraId="261FE635" w14:textId="77777777" w:rsidTr="00F54C3F">
        <w:trPr>
          <w:jc w:val="center"/>
        </w:trPr>
        <w:tc>
          <w:tcPr>
            <w:tcW w:w="5872" w:type="dxa"/>
            <w:vAlign w:val="center"/>
          </w:tcPr>
          <w:p w14:paraId="5DE7CFC0" w14:textId="36A43391" w:rsidR="005B564D" w:rsidRPr="001554AD" w:rsidRDefault="005B564D" w:rsidP="00F54C3F">
            <w:pPr>
              <w:spacing w:after="120"/>
              <w:rPr>
                <w:rFonts w:cs="Arial"/>
                <w:sz w:val="24"/>
                <w:szCs w:val="24"/>
              </w:rPr>
            </w:pPr>
            <w:r w:rsidRPr="001554AD">
              <w:rPr>
                <w:rFonts w:cs="Arial"/>
                <w:sz w:val="24"/>
                <w:szCs w:val="24"/>
              </w:rPr>
              <w:t>Relevant experience of working in a customer-focused environment, delivering excellent standards of service to a range of different stakeholders</w:t>
            </w:r>
          </w:p>
        </w:tc>
        <w:tc>
          <w:tcPr>
            <w:tcW w:w="1541" w:type="dxa"/>
            <w:vAlign w:val="center"/>
          </w:tcPr>
          <w:p w14:paraId="2119E074" w14:textId="77777777" w:rsidR="005B564D" w:rsidRPr="001554AD" w:rsidRDefault="005B564D" w:rsidP="00F54C3F">
            <w:pPr>
              <w:spacing w:after="120"/>
              <w:rPr>
                <w:rFonts w:cs="Arial"/>
                <w:sz w:val="24"/>
                <w:szCs w:val="24"/>
              </w:rPr>
            </w:pPr>
            <w:r w:rsidRPr="001554AD">
              <w:rPr>
                <w:rFonts w:cs="Arial"/>
                <w:noProof/>
                <w:sz w:val="24"/>
                <w:szCs w:val="24"/>
              </w:rPr>
              <w:drawing>
                <wp:inline distT="0" distB="0" distL="0" distR="0" wp14:anchorId="592D857E" wp14:editId="42671322">
                  <wp:extent cx="146050" cy="1587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p>
        </w:tc>
        <w:tc>
          <w:tcPr>
            <w:tcW w:w="1603" w:type="dxa"/>
            <w:vAlign w:val="center"/>
          </w:tcPr>
          <w:p w14:paraId="78C48499" w14:textId="77777777" w:rsidR="005B564D" w:rsidRPr="001554AD" w:rsidRDefault="005B564D" w:rsidP="00F54C3F">
            <w:pPr>
              <w:spacing w:after="120"/>
              <w:rPr>
                <w:rFonts w:cs="Arial"/>
                <w:sz w:val="24"/>
                <w:szCs w:val="24"/>
              </w:rPr>
            </w:pPr>
          </w:p>
        </w:tc>
      </w:tr>
      <w:tr w:rsidR="005B564D" w:rsidRPr="001554AD" w14:paraId="177DC5F9" w14:textId="77777777" w:rsidTr="00F54C3F">
        <w:trPr>
          <w:jc w:val="center"/>
        </w:trPr>
        <w:tc>
          <w:tcPr>
            <w:tcW w:w="5872" w:type="dxa"/>
            <w:vAlign w:val="center"/>
          </w:tcPr>
          <w:p w14:paraId="30CF4636" w14:textId="4CD9C6C1" w:rsidR="005B564D" w:rsidRPr="001554AD" w:rsidRDefault="005B564D" w:rsidP="001554AD">
            <w:pPr>
              <w:spacing w:after="120"/>
              <w:rPr>
                <w:rFonts w:cs="Arial"/>
                <w:sz w:val="24"/>
                <w:szCs w:val="24"/>
              </w:rPr>
            </w:pPr>
            <w:r w:rsidRPr="001554AD">
              <w:rPr>
                <w:rFonts w:cs="Arial"/>
                <w:sz w:val="24"/>
                <w:szCs w:val="24"/>
              </w:rPr>
              <w:t>Relevant experience of working in a local authority or other public sector organisation including the organisation and administration of meetings would be advantageous</w:t>
            </w:r>
          </w:p>
        </w:tc>
        <w:tc>
          <w:tcPr>
            <w:tcW w:w="1541" w:type="dxa"/>
            <w:vAlign w:val="center"/>
          </w:tcPr>
          <w:p w14:paraId="1AC55FFC" w14:textId="77777777" w:rsidR="005B564D" w:rsidRPr="001554AD" w:rsidRDefault="005B564D" w:rsidP="00F54C3F">
            <w:pPr>
              <w:spacing w:after="120"/>
              <w:rPr>
                <w:rFonts w:cs="Arial"/>
                <w:sz w:val="24"/>
                <w:szCs w:val="24"/>
              </w:rPr>
            </w:pPr>
          </w:p>
        </w:tc>
        <w:tc>
          <w:tcPr>
            <w:tcW w:w="1603" w:type="dxa"/>
            <w:vAlign w:val="center"/>
          </w:tcPr>
          <w:p w14:paraId="20FFFC46" w14:textId="11D358E7" w:rsidR="005B564D" w:rsidRPr="001554AD" w:rsidRDefault="001554AD" w:rsidP="00F54C3F">
            <w:pPr>
              <w:spacing w:after="120"/>
              <w:rPr>
                <w:rFonts w:cs="Arial"/>
                <w:sz w:val="24"/>
                <w:szCs w:val="24"/>
              </w:rPr>
            </w:pPr>
            <w:r w:rsidRPr="001554AD">
              <w:rPr>
                <w:rFonts w:cs="Arial"/>
                <w:noProof/>
                <w:sz w:val="24"/>
                <w:szCs w:val="24"/>
              </w:rPr>
              <w:drawing>
                <wp:inline distT="0" distB="0" distL="0" distR="0" wp14:anchorId="74064E1D" wp14:editId="30EF9138">
                  <wp:extent cx="146050" cy="158750"/>
                  <wp:effectExtent l="0" t="0" r="6350" b="0"/>
                  <wp:docPr id="1038618802" name="Picture 1038618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p>
        </w:tc>
      </w:tr>
      <w:tr w:rsidR="005B564D" w:rsidRPr="001554AD" w14:paraId="6923B024" w14:textId="77777777" w:rsidTr="00F54C3F">
        <w:trPr>
          <w:jc w:val="center"/>
        </w:trPr>
        <w:tc>
          <w:tcPr>
            <w:tcW w:w="9016" w:type="dxa"/>
            <w:gridSpan w:val="3"/>
            <w:shd w:val="clear" w:color="auto" w:fill="D9D9D9" w:themeFill="background1" w:themeFillShade="D9"/>
            <w:vAlign w:val="center"/>
          </w:tcPr>
          <w:p w14:paraId="1215CB44" w14:textId="51C30A05" w:rsidR="005B564D" w:rsidRPr="001554AD" w:rsidRDefault="001554AD" w:rsidP="00F54C3F">
            <w:pPr>
              <w:spacing w:after="120"/>
              <w:rPr>
                <w:rFonts w:cs="Arial"/>
                <w:b/>
                <w:bCs/>
                <w:sz w:val="24"/>
                <w:szCs w:val="24"/>
              </w:rPr>
            </w:pPr>
            <w:r w:rsidRPr="001554AD">
              <w:rPr>
                <w:rFonts w:cs="Arial"/>
                <w:b/>
                <w:bCs/>
                <w:sz w:val="24"/>
                <w:szCs w:val="24"/>
              </w:rPr>
              <w:t>Skills</w:t>
            </w:r>
          </w:p>
        </w:tc>
      </w:tr>
      <w:tr w:rsidR="0032332E" w:rsidRPr="001554AD" w14:paraId="37430C4E" w14:textId="77777777" w:rsidTr="00F54C3F">
        <w:trPr>
          <w:jc w:val="center"/>
        </w:trPr>
        <w:tc>
          <w:tcPr>
            <w:tcW w:w="5872" w:type="dxa"/>
            <w:vAlign w:val="center"/>
          </w:tcPr>
          <w:p w14:paraId="03A3CEDD" w14:textId="4973F501" w:rsidR="0032332E" w:rsidRPr="0032332E" w:rsidRDefault="0032332E" w:rsidP="001554AD">
            <w:pPr>
              <w:spacing w:after="120"/>
            </w:pPr>
            <w:r w:rsidRPr="001554AD">
              <w:rPr>
                <w:rFonts w:cs="Arial"/>
                <w:sz w:val="24"/>
                <w:szCs w:val="24"/>
              </w:rPr>
              <w:t>High level of literacy</w:t>
            </w:r>
          </w:p>
        </w:tc>
        <w:tc>
          <w:tcPr>
            <w:tcW w:w="1541" w:type="dxa"/>
            <w:vAlign w:val="center"/>
          </w:tcPr>
          <w:p w14:paraId="3E439DF2" w14:textId="157A764A" w:rsidR="0032332E" w:rsidRPr="001554AD" w:rsidRDefault="0032332E" w:rsidP="00F54C3F">
            <w:pPr>
              <w:spacing w:after="120"/>
              <w:rPr>
                <w:rFonts w:cs="Arial"/>
                <w:noProof/>
                <w:sz w:val="24"/>
                <w:szCs w:val="24"/>
              </w:rPr>
            </w:pPr>
            <w:r w:rsidRPr="001554AD">
              <w:rPr>
                <w:rFonts w:cs="Arial"/>
                <w:noProof/>
                <w:sz w:val="24"/>
                <w:szCs w:val="24"/>
              </w:rPr>
              <w:drawing>
                <wp:inline distT="0" distB="0" distL="0" distR="0" wp14:anchorId="1618A85D" wp14:editId="4AFFA318">
                  <wp:extent cx="146050" cy="158750"/>
                  <wp:effectExtent l="0" t="0" r="6350" b="0"/>
                  <wp:docPr id="2012770517" name="Picture 201277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p>
        </w:tc>
        <w:tc>
          <w:tcPr>
            <w:tcW w:w="1603" w:type="dxa"/>
            <w:vAlign w:val="center"/>
          </w:tcPr>
          <w:p w14:paraId="430F2674" w14:textId="77777777" w:rsidR="0032332E" w:rsidRPr="001554AD" w:rsidRDefault="0032332E" w:rsidP="00F54C3F">
            <w:pPr>
              <w:spacing w:after="120"/>
              <w:rPr>
                <w:rFonts w:cs="Arial"/>
                <w:sz w:val="24"/>
                <w:szCs w:val="24"/>
              </w:rPr>
            </w:pPr>
          </w:p>
        </w:tc>
      </w:tr>
      <w:tr w:rsidR="001554AD" w:rsidRPr="001554AD" w14:paraId="09EED706" w14:textId="77777777" w:rsidTr="00F54C3F">
        <w:trPr>
          <w:jc w:val="center"/>
        </w:trPr>
        <w:tc>
          <w:tcPr>
            <w:tcW w:w="5872" w:type="dxa"/>
            <w:vAlign w:val="center"/>
          </w:tcPr>
          <w:p w14:paraId="19443FCD" w14:textId="63E450C0" w:rsidR="001554AD" w:rsidRPr="001554AD" w:rsidRDefault="001554AD" w:rsidP="001554AD">
            <w:pPr>
              <w:spacing w:after="120"/>
              <w:rPr>
                <w:rFonts w:cs="Arial"/>
                <w:sz w:val="24"/>
                <w:szCs w:val="24"/>
              </w:rPr>
            </w:pPr>
            <w:r w:rsidRPr="001554AD">
              <w:rPr>
                <w:rFonts w:cs="Arial"/>
                <w:sz w:val="24"/>
                <w:szCs w:val="24"/>
              </w:rPr>
              <w:lastRenderedPageBreak/>
              <w:t>Ability to work closely with Councillors and Officers on confidential matters</w:t>
            </w:r>
          </w:p>
        </w:tc>
        <w:tc>
          <w:tcPr>
            <w:tcW w:w="1541" w:type="dxa"/>
            <w:vAlign w:val="center"/>
          </w:tcPr>
          <w:p w14:paraId="6A505DC8" w14:textId="2451C1C3" w:rsidR="001554AD" w:rsidRPr="001554AD" w:rsidRDefault="001554AD" w:rsidP="00F54C3F">
            <w:pPr>
              <w:spacing w:after="120"/>
              <w:rPr>
                <w:rFonts w:cs="Arial"/>
                <w:sz w:val="24"/>
                <w:szCs w:val="24"/>
              </w:rPr>
            </w:pPr>
            <w:r w:rsidRPr="001554AD">
              <w:rPr>
                <w:rFonts w:cs="Arial"/>
                <w:noProof/>
                <w:sz w:val="24"/>
                <w:szCs w:val="24"/>
              </w:rPr>
              <w:drawing>
                <wp:inline distT="0" distB="0" distL="0" distR="0" wp14:anchorId="6F830D6F" wp14:editId="11A752FD">
                  <wp:extent cx="146050" cy="158750"/>
                  <wp:effectExtent l="0" t="0" r="6350" b="0"/>
                  <wp:docPr id="1038320197" name="Picture 103832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p>
        </w:tc>
        <w:tc>
          <w:tcPr>
            <w:tcW w:w="1603" w:type="dxa"/>
            <w:vAlign w:val="center"/>
          </w:tcPr>
          <w:p w14:paraId="282AB858" w14:textId="77777777" w:rsidR="001554AD" w:rsidRPr="001554AD" w:rsidRDefault="001554AD" w:rsidP="00F54C3F">
            <w:pPr>
              <w:spacing w:after="120"/>
              <w:rPr>
                <w:rFonts w:cs="Arial"/>
                <w:sz w:val="24"/>
                <w:szCs w:val="24"/>
              </w:rPr>
            </w:pPr>
          </w:p>
        </w:tc>
      </w:tr>
      <w:tr w:rsidR="001554AD" w:rsidRPr="001554AD" w14:paraId="37E64F76" w14:textId="77777777" w:rsidTr="00F54C3F">
        <w:trPr>
          <w:jc w:val="center"/>
        </w:trPr>
        <w:tc>
          <w:tcPr>
            <w:tcW w:w="5872" w:type="dxa"/>
            <w:vAlign w:val="center"/>
          </w:tcPr>
          <w:p w14:paraId="281BCC8F" w14:textId="17693667" w:rsidR="001554AD" w:rsidRPr="001554AD" w:rsidRDefault="001554AD" w:rsidP="001554AD">
            <w:pPr>
              <w:spacing w:after="120"/>
              <w:rPr>
                <w:rFonts w:cs="Arial"/>
                <w:sz w:val="24"/>
                <w:szCs w:val="24"/>
              </w:rPr>
            </w:pPr>
            <w:r w:rsidRPr="001554AD">
              <w:rPr>
                <w:rFonts w:cs="Arial"/>
                <w:sz w:val="24"/>
                <w:szCs w:val="24"/>
              </w:rPr>
              <w:t>Ability to draft reports and correspondence clearly and concisely with attention to detail</w:t>
            </w:r>
          </w:p>
        </w:tc>
        <w:tc>
          <w:tcPr>
            <w:tcW w:w="1541" w:type="dxa"/>
            <w:vAlign w:val="center"/>
          </w:tcPr>
          <w:p w14:paraId="4D83631D" w14:textId="7453BA90" w:rsidR="001554AD" w:rsidRPr="001554AD" w:rsidRDefault="001554AD" w:rsidP="00F54C3F">
            <w:pPr>
              <w:spacing w:after="120"/>
              <w:rPr>
                <w:rFonts w:cs="Arial"/>
                <w:sz w:val="24"/>
                <w:szCs w:val="24"/>
              </w:rPr>
            </w:pPr>
            <w:r w:rsidRPr="001554AD">
              <w:rPr>
                <w:rFonts w:cs="Arial"/>
                <w:noProof/>
                <w:sz w:val="24"/>
                <w:szCs w:val="24"/>
              </w:rPr>
              <w:drawing>
                <wp:inline distT="0" distB="0" distL="0" distR="0" wp14:anchorId="4B292E9B" wp14:editId="05EDD9BD">
                  <wp:extent cx="146050" cy="158750"/>
                  <wp:effectExtent l="0" t="0" r="6350" b="0"/>
                  <wp:docPr id="570929553" name="Picture 57092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p>
        </w:tc>
        <w:tc>
          <w:tcPr>
            <w:tcW w:w="1603" w:type="dxa"/>
            <w:vAlign w:val="center"/>
          </w:tcPr>
          <w:p w14:paraId="447E2F38" w14:textId="77777777" w:rsidR="001554AD" w:rsidRPr="001554AD" w:rsidRDefault="001554AD" w:rsidP="00F54C3F">
            <w:pPr>
              <w:spacing w:after="120"/>
              <w:rPr>
                <w:rFonts w:cs="Arial"/>
                <w:sz w:val="24"/>
                <w:szCs w:val="24"/>
              </w:rPr>
            </w:pPr>
          </w:p>
        </w:tc>
      </w:tr>
      <w:tr w:rsidR="005B564D" w:rsidRPr="001554AD" w14:paraId="14859417" w14:textId="77777777" w:rsidTr="00F54C3F">
        <w:trPr>
          <w:jc w:val="center"/>
        </w:trPr>
        <w:tc>
          <w:tcPr>
            <w:tcW w:w="5872" w:type="dxa"/>
            <w:vAlign w:val="center"/>
          </w:tcPr>
          <w:p w14:paraId="19293703" w14:textId="2E87826B" w:rsidR="005B564D" w:rsidRPr="001554AD" w:rsidRDefault="005B564D" w:rsidP="001554AD">
            <w:pPr>
              <w:spacing w:after="120"/>
              <w:rPr>
                <w:rFonts w:cs="Arial"/>
                <w:sz w:val="24"/>
                <w:szCs w:val="24"/>
              </w:rPr>
            </w:pPr>
            <w:r w:rsidRPr="001554AD">
              <w:rPr>
                <w:rFonts w:cs="Arial"/>
                <w:sz w:val="24"/>
                <w:szCs w:val="24"/>
              </w:rPr>
              <w:t xml:space="preserve">Thorough knowledge and expertise of the Town Council </w:t>
            </w:r>
          </w:p>
        </w:tc>
        <w:tc>
          <w:tcPr>
            <w:tcW w:w="1541" w:type="dxa"/>
            <w:vAlign w:val="center"/>
          </w:tcPr>
          <w:p w14:paraId="5D303113" w14:textId="77777777" w:rsidR="005B564D" w:rsidRPr="001554AD" w:rsidRDefault="005B564D" w:rsidP="00F54C3F">
            <w:pPr>
              <w:spacing w:after="120"/>
              <w:rPr>
                <w:rFonts w:cs="Arial"/>
                <w:sz w:val="24"/>
                <w:szCs w:val="24"/>
              </w:rPr>
            </w:pPr>
          </w:p>
        </w:tc>
        <w:tc>
          <w:tcPr>
            <w:tcW w:w="1603" w:type="dxa"/>
            <w:vAlign w:val="center"/>
          </w:tcPr>
          <w:p w14:paraId="1CD78E94" w14:textId="3A209ADD" w:rsidR="005B564D" w:rsidRPr="001554AD" w:rsidRDefault="001554AD" w:rsidP="00F54C3F">
            <w:pPr>
              <w:spacing w:after="120"/>
              <w:rPr>
                <w:rFonts w:cs="Arial"/>
                <w:sz w:val="24"/>
                <w:szCs w:val="24"/>
              </w:rPr>
            </w:pPr>
            <w:r w:rsidRPr="001554AD">
              <w:rPr>
                <w:rFonts w:cs="Arial"/>
                <w:noProof/>
                <w:sz w:val="24"/>
                <w:szCs w:val="24"/>
              </w:rPr>
              <w:drawing>
                <wp:inline distT="0" distB="0" distL="0" distR="0" wp14:anchorId="0FE1EC3A" wp14:editId="69301BAC">
                  <wp:extent cx="146050" cy="158750"/>
                  <wp:effectExtent l="0" t="0" r="6350" b="0"/>
                  <wp:docPr id="901063475" name="Picture 901063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p>
        </w:tc>
      </w:tr>
      <w:tr w:rsidR="005B564D" w:rsidRPr="001554AD" w14:paraId="62E87F61" w14:textId="77777777" w:rsidTr="00F54C3F">
        <w:trPr>
          <w:jc w:val="center"/>
        </w:trPr>
        <w:tc>
          <w:tcPr>
            <w:tcW w:w="5872" w:type="dxa"/>
            <w:vAlign w:val="center"/>
          </w:tcPr>
          <w:p w14:paraId="638F0567" w14:textId="1FA30C3A" w:rsidR="005B564D" w:rsidRPr="001554AD" w:rsidRDefault="005B564D" w:rsidP="001554AD">
            <w:pPr>
              <w:spacing w:after="120"/>
              <w:rPr>
                <w:rFonts w:cs="Arial"/>
                <w:sz w:val="24"/>
                <w:szCs w:val="24"/>
              </w:rPr>
            </w:pPr>
            <w:r w:rsidRPr="001554AD">
              <w:rPr>
                <w:rFonts w:cs="Arial"/>
                <w:sz w:val="24"/>
                <w:szCs w:val="24"/>
              </w:rPr>
              <w:t>Clear written and verbal communications skills</w:t>
            </w:r>
          </w:p>
        </w:tc>
        <w:tc>
          <w:tcPr>
            <w:tcW w:w="1541" w:type="dxa"/>
            <w:vAlign w:val="center"/>
          </w:tcPr>
          <w:p w14:paraId="00CF3277" w14:textId="76C3F3A2" w:rsidR="005B564D" w:rsidRPr="001554AD" w:rsidRDefault="001554AD" w:rsidP="00F54C3F">
            <w:pPr>
              <w:spacing w:after="120"/>
              <w:rPr>
                <w:noProof/>
                <w:sz w:val="24"/>
                <w:szCs w:val="24"/>
              </w:rPr>
            </w:pPr>
            <w:r w:rsidRPr="001554AD">
              <w:rPr>
                <w:rFonts w:cs="Arial"/>
                <w:noProof/>
                <w:sz w:val="24"/>
                <w:szCs w:val="24"/>
              </w:rPr>
              <w:drawing>
                <wp:inline distT="0" distB="0" distL="0" distR="0" wp14:anchorId="56668343" wp14:editId="35C69375">
                  <wp:extent cx="146050" cy="158750"/>
                  <wp:effectExtent l="0" t="0" r="6350" b="0"/>
                  <wp:docPr id="902224111" name="Picture 90222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p>
        </w:tc>
        <w:tc>
          <w:tcPr>
            <w:tcW w:w="1603" w:type="dxa"/>
            <w:vAlign w:val="center"/>
          </w:tcPr>
          <w:p w14:paraId="27CF9DE1" w14:textId="03C8B85C" w:rsidR="005B564D" w:rsidRPr="001554AD" w:rsidRDefault="005B564D" w:rsidP="00F54C3F">
            <w:pPr>
              <w:spacing w:after="120"/>
              <w:rPr>
                <w:rFonts w:cs="Arial"/>
                <w:sz w:val="24"/>
                <w:szCs w:val="24"/>
              </w:rPr>
            </w:pPr>
          </w:p>
        </w:tc>
      </w:tr>
      <w:tr w:rsidR="001554AD" w:rsidRPr="001554AD" w14:paraId="619BE2BF" w14:textId="77777777" w:rsidTr="00F54C3F">
        <w:trPr>
          <w:jc w:val="center"/>
        </w:trPr>
        <w:tc>
          <w:tcPr>
            <w:tcW w:w="5872" w:type="dxa"/>
            <w:vAlign w:val="center"/>
          </w:tcPr>
          <w:p w14:paraId="632D4867" w14:textId="4D18E03E" w:rsidR="001554AD" w:rsidRPr="001554AD" w:rsidRDefault="001554AD" w:rsidP="00D8205A">
            <w:pPr>
              <w:widowControl w:val="0"/>
              <w:autoSpaceDE w:val="0"/>
              <w:autoSpaceDN w:val="0"/>
              <w:rPr>
                <w:rFonts w:cs="Arial"/>
                <w:sz w:val="24"/>
                <w:szCs w:val="24"/>
              </w:rPr>
            </w:pPr>
            <w:r w:rsidRPr="001554AD">
              <w:rPr>
                <w:rFonts w:cs="Arial"/>
                <w:sz w:val="24"/>
                <w:szCs w:val="24"/>
              </w:rPr>
              <w:t>Good working knowledge of MS Word, Excel and Outlook</w:t>
            </w:r>
          </w:p>
        </w:tc>
        <w:tc>
          <w:tcPr>
            <w:tcW w:w="1541" w:type="dxa"/>
            <w:vAlign w:val="center"/>
          </w:tcPr>
          <w:p w14:paraId="5B3F869D" w14:textId="54DFA351" w:rsidR="001554AD" w:rsidRPr="001554AD" w:rsidRDefault="001554AD" w:rsidP="00F54C3F">
            <w:pPr>
              <w:spacing w:after="120"/>
              <w:rPr>
                <w:noProof/>
                <w:sz w:val="24"/>
                <w:szCs w:val="24"/>
              </w:rPr>
            </w:pPr>
            <w:r w:rsidRPr="001554AD">
              <w:rPr>
                <w:rFonts w:cs="Arial"/>
                <w:noProof/>
                <w:sz w:val="24"/>
                <w:szCs w:val="24"/>
              </w:rPr>
              <w:drawing>
                <wp:inline distT="0" distB="0" distL="0" distR="0" wp14:anchorId="22892D13" wp14:editId="0392F2CB">
                  <wp:extent cx="146050" cy="158750"/>
                  <wp:effectExtent l="0" t="0" r="6350" b="0"/>
                  <wp:docPr id="630496210" name="Picture 63049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p>
        </w:tc>
        <w:tc>
          <w:tcPr>
            <w:tcW w:w="1603" w:type="dxa"/>
            <w:vAlign w:val="center"/>
          </w:tcPr>
          <w:p w14:paraId="2F1C0942" w14:textId="77777777" w:rsidR="001554AD" w:rsidRPr="001554AD" w:rsidRDefault="001554AD" w:rsidP="00F54C3F">
            <w:pPr>
              <w:spacing w:after="120"/>
              <w:rPr>
                <w:rFonts w:cs="Arial"/>
                <w:sz w:val="24"/>
                <w:szCs w:val="24"/>
              </w:rPr>
            </w:pPr>
          </w:p>
        </w:tc>
      </w:tr>
      <w:tr w:rsidR="001554AD" w:rsidRPr="001554AD" w14:paraId="0D279E95" w14:textId="77777777" w:rsidTr="00F54C3F">
        <w:trPr>
          <w:jc w:val="center"/>
        </w:trPr>
        <w:tc>
          <w:tcPr>
            <w:tcW w:w="5872" w:type="dxa"/>
            <w:vAlign w:val="center"/>
          </w:tcPr>
          <w:p w14:paraId="45D51800" w14:textId="23E9AE9A" w:rsidR="001554AD" w:rsidRPr="001554AD" w:rsidRDefault="001554AD" w:rsidP="001554AD">
            <w:pPr>
              <w:rPr>
                <w:rFonts w:cs="Arial"/>
                <w:sz w:val="24"/>
                <w:szCs w:val="24"/>
              </w:rPr>
            </w:pPr>
            <w:r w:rsidRPr="001554AD">
              <w:rPr>
                <w:rFonts w:cs="Arial"/>
                <w:sz w:val="24"/>
                <w:szCs w:val="24"/>
              </w:rPr>
              <w:t>Understanding of the importance of confidentiality and the principles of data protection</w:t>
            </w:r>
          </w:p>
        </w:tc>
        <w:tc>
          <w:tcPr>
            <w:tcW w:w="1541" w:type="dxa"/>
            <w:vAlign w:val="center"/>
          </w:tcPr>
          <w:p w14:paraId="1B06A04E" w14:textId="77777777" w:rsidR="001554AD" w:rsidRPr="001554AD" w:rsidRDefault="001554AD" w:rsidP="00F54C3F">
            <w:pPr>
              <w:spacing w:after="120"/>
              <w:rPr>
                <w:noProof/>
                <w:sz w:val="24"/>
                <w:szCs w:val="24"/>
              </w:rPr>
            </w:pPr>
          </w:p>
        </w:tc>
        <w:tc>
          <w:tcPr>
            <w:tcW w:w="1603" w:type="dxa"/>
            <w:vAlign w:val="center"/>
          </w:tcPr>
          <w:p w14:paraId="68407DD1" w14:textId="21877722" w:rsidR="001554AD" w:rsidRPr="001554AD" w:rsidRDefault="001554AD" w:rsidP="00F54C3F">
            <w:pPr>
              <w:spacing w:after="120"/>
              <w:rPr>
                <w:rFonts w:cs="Arial"/>
                <w:sz w:val="24"/>
                <w:szCs w:val="24"/>
              </w:rPr>
            </w:pPr>
            <w:r w:rsidRPr="001554AD">
              <w:rPr>
                <w:rFonts w:cs="Arial"/>
                <w:noProof/>
                <w:sz w:val="24"/>
                <w:szCs w:val="24"/>
              </w:rPr>
              <w:drawing>
                <wp:inline distT="0" distB="0" distL="0" distR="0" wp14:anchorId="64F20D45" wp14:editId="34F3F991">
                  <wp:extent cx="146050" cy="158750"/>
                  <wp:effectExtent l="0" t="0" r="6350" b="0"/>
                  <wp:docPr id="31241691" name="Picture 3124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p>
        </w:tc>
      </w:tr>
      <w:tr w:rsidR="005B564D" w:rsidRPr="001554AD" w14:paraId="14E244F5" w14:textId="77777777" w:rsidTr="00F54C3F">
        <w:trPr>
          <w:jc w:val="center"/>
        </w:trPr>
        <w:tc>
          <w:tcPr>
            <w:tcW w:w="9016" w:type="dxa"/>
            <w:gridSpan w:val="3"/>
            <w:shd w:val="clear" w:color="auto" w:fill="D9D9D9" w:themeFill="background1" w:themeFillShade="D9"/>
            <w:vAlign w:val="center"/>
          </w:tcPr>
          <w:p w14:paraId="0C6B8BE3" w14:textId="4793CAFC" w:rsidR="005B564D" w:rsidRPr="001554AD" w:rsidRDefault="001554AD" w:rsidP="00F54C3F">
            <w:pPr>
              <w:spacing w:after="120"/>
              <w:rPr>
                <w:rFonts w:cs="Arial"/>
                <w:b/>
                <w:bCs/>
                <w:sz w:val="24"/>
                <w:szCs w:val="24"/>
              </w:rPr>
            </w:pPr>
            <w:r w:rsidRPr="001554AD">
              <w:rPr>
                <w:rFonts w:cs="Arial"/>
                <w:b/>
                <w:bCs/>
                <w:sz w:val="24"/>
                <w:szCs w:val="24"/>
              </w:rPr>
              <w:t xml:space="preserve">Personal Qualities and </w:t>
            </w:r>
            <w:r w:rsidR="005B564D" w:rsidRPr="001554AD">
              <w:rPr>
                <w:rFonts w:cs="Arial"/>
                <w:b/>
                <w:bCs/>
                <w:sz w:val="24"/>
                <w:szCs w:val="24"/>
              </w:rPr>
              <w:t>Attributes</w:t>
            </w:r>
          </w:p>
        </w:tc>
      </w:tr>
      <w:tr w:rsidR="005B564D" w:rsidRPr="001554AD" w14:paraId="773B7287" w14:textId="77777777" w:rsidTr="00F54C3F">
        <w:trPr>
          <w:jc w:val="center"/>
        </w:trPr>
        <w:tc>
          <w:tcPr>
            <w:tcW w:w="5872" w:type="dxa"/>
            <w:vAlign w:val="center"/>
          </w:tcPr>
          <w:p w14:paraId="477C150A" w14:textId="18E36064" w:rsidR="005B564D" w:rsidRPr="001554AD" w:rsidRDefault="005B564D" w:rsidP="001554AD">
            <w:pPr>
              <w:spacing w:after="120"/>
              <w:rPr>
                <w:rFonts w:cs="Arial"/>
                <w:sz w:val="24"/>
                <w:szCs w:val="24"/>
              </w:rPr>
            </w:pPr>
            <w:r w:rsidRPr="001554AD">
              <w:rPr>
                <w:rFonts w:cs="Arial"/>
                <w:sz w:val="24"/>
                <w:szCs w:val="24"/>
              </w:rPr>
              <w:t>Good team worker, but also able to work on own initiative</w:t>
            </w:r>
          </w:p>
        </w:tc>
        <w:tc>
          <w:tcPr>
            <w:tcW w:w="1541" w:type="dxa"/>
            <w:vAlign w:val="center"/>
          </w:tcPr>
          <w:p w14:paraId="7E3FF6A6" w14:textId="16A84CC1" w:rsidR="005B564D" w:rsidRPr="001554AD" w:rsidRDefault="001554AD" w:rsidP="00F54C3F">
            <w:pPr>
              <w:spacing w:after="120"/>
              <w:rPr>
                <w:rFonts w:cs="Arial"/>
                <w:noProof/>
                <w:sz w:val="24"/>
                <w:szCs w:val="24"/>
              </w:rPr>
            </w:pPr>
            <w:r w:rsidRPr="001554AD">
              <w:rPr>
                <w:rFonts w:cs="Arial"/>
                <w:noProof/>
                <w:sz w:val="24"/>
                <w:szCs w:val="24"/>
              </w:rPr>
              <w:drawing>
                <wp:inline distT="0" distB="0" distL="0" distR="0" wp14:anchorId="51954747" wp14:editId="66DC4D5A">
                  <wp:extent cx="146050" cy="158750"/>
                  <wp:effectExtent l="0" t="0" r="6350" b="0"/>
                  <wp:docPr id="1031178109" name="Picture 1031178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p>
        </w:tc>
        <w:tc>
          <w:tcPr>
            <w:tcW w:w="1603" w:type="dxa"/>
            <w:vAlign w:val="center"/>
          </w:tcPr>
          <w:p w14:paraId="76E62C39" w14:textId="77777777" w:rsidR="005B564D" w:rsidRPr="001554AD" w:rsidRDefault="005B564D" w:rsidP="00F54C3F">
            <w:pPr>
              <w:spacing w:after="120"/>
              <w:rPr>
                <w:rFonts w:cs="Arial"/>
                <w:sz w:val="24"/>
                <w:szCs w:val="24"/>
              </w:rPr>
            </w:pPr>
          </w:p>
        </w:tc>
      </w:tr>
      <w:tr w:rsidR="005B564D" w:rsidRPr="001554AD" w14:paraId="7B8317CB" w14:textId="77777777" w:rsidTr="00F54C3F">
        <w:trPr>
          <w:jc w:val="center"/>
        </w:trPr>
        <w:tc>
          <w:tcPr>
            <w:tcW w:w="5872" w:type="dxa"/>
            <w:vAlign w:val="center"/>
          </w:tcPr>
          <w:p w14:paraId="3EA58D91" w14:textId="6FA14510" w:rsidR="005B564D" w:rsidRPr="001554AD" w:rsidRDefault="005B564D" w:rsidP="001554AD">
            <w:pPr>
              <w:spacing w:after="120"/>
              <w:rPr>
                <w:rFonts w:cs="Arial"/>
                <w:sz w:val="24"/>
                <w:szCs w:val="24"/>
              </w:rPr>
            </w:pPr>
            <w:r w:rsidRPr="001554AD">
              <w:rPr>
                <w:rFonts w:cs="Arial"/>
                <w:sz w:val="24"/>
                <w:szCs w:val="24"/>
              </w:rPr>
              <w:t>Can work calm</w:t>
            </w:r>
            <w:r w:rsidR="001554AD" w:rsidRPr="001554AD">
              <w:rPr>
                <w:rFonts w:cs="Arial"/>
                <w:sz w:val="24"/>
                <w:szCs w:val="24"/>
              </w:rPr>
              <w:t>ly</w:t>
            </w:r>
            <w:r w:rsidRPr="001554AD">
              <w:rPr>
                <w:rFonts w:cs="Arial"/>
                <w:sz w:val="24"/>
                <w:szCs w:val="24"/>
              </w:rPr>
              <w:t xml:space="preserve"> and effectively under pressure, able to prioritise own workload and operate with limited supervision to tight deadlines</w:t>
            </w:r>
          </w:p>
        </w:tc>
        <w:tc>
          <w:tcPr>
            <w:tcW w:w="1541" w:type="dxa"/>
            <w:vAlign w:val="center"/>
          </w:tcPr>
          <w:p w14:paraId="7034DC7F" w14:textId="4950C242" w:rsidR="005B564D" w:rsidRPr="001554AD" w:rsidRDefault="001554AD" w:rsidP="00F54C3F">
            <w:pPr>
              <w:spacing w:after="120"/>
              <w:rPr>
                <w:rFonts w:cs="Arial"/>
                <w:noProof/>
                <w:sz w:val="24"/>
                <w:szCs w:val="24"/>
              </w:rPr>
            </w:pPr>
            <w:r w:rsidRPr="001554AD">
              <w:rPr>
                <w:rFonts w:cs="Arial"/>
                <w:noProof/>
                <w:sz w:val="24"/>
                <w:szCs w:val="24"/>
              </w:rPr>
              <w:drawing>
                <wp:inline distT="0" distB="0" distL="0" distR="0" wp14:anchorId="3A3943BB" wp14:editId="41E82A09">
                  <wp:extent cx="146050" cy="158750"/>
                  <wp:effectExtent l="0" t="0" r="6350" b="0"/>
                  <wp:docPr id="2018696280" name="Picture 201869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p>
        </w:tc>
        <w:tc>
          <w:tcPr>
            <w:tcW w:w="1603" w:type="dxa"/>
            <w:vAlign w:val="center"/>
          </w:tcPr>
          <w:p w14:paraId="36FBF8C3" w14:textId="77777777" w:rsidR="005B564D" w:rsidRPr="001554AD" w:rsidRDefault="005B564D" w:rsidP="00F54C3F">
            <w:pPr>
              <w:spacing w:after="120"/>
              <w:rPr>
                <w:rFonts w:cs="Arial"/>
                <w:sz w:val="24"/>
                <w:szCs w:val="24"/>
              </w:rPr>
            </w:pPr>
          </w:p>
        </w:tc>
      </w:tr>
      <w:tr w:rsidR="005B564D" w:rsidRPr="001554AD" w14:paraId="7326FA04" w14:textId="77777777" w:rsidTr="00F54C3F">
        <w:trPr>
          <w:jc w:val="center"/>
        </w:trPr>
        <w:tc>
          <w:tcPr>
            <w:tcW w:w="5872" w:type="dxa"/>
            <w:vAlign w:val="center"/>
          </w:tcPr>
          <w:p w14:paraId="699B6DF6" w14:textId="78CD1B67" w:rsidR="005B564D" w:rsidRPr="001554AD" w:rsidRDefault="005B564D" w:rsidP="001554AD">
            <w:pPr>
              <w:spacing w:after="120"/>
              <w:rPr>
                <w:rFonts w:cs="Arial"/>
                <w:sz w:val="24"/>
                <w:szCs w:val="24"/>
              </w:rPr>
            </w:pPr>
            <w:r w:rsidRPr="001554AD">
              <w:rPr>
                <w:rFonts w:cs="Arial"/>
                <w:sz w:val="24"/>
                <w:szCs w:val="24"/>
              </w:rPr>
              <w:t>Openness to learn and ability to adapt to changing priorities</w:t>
            </w:r>
          </w:p>
        </w:tc>
        <w:tc>
          <w:tcPr>
            <w:tcW w:w="1541" w:type="dxa"/>
            <w:vAlign w:val="center"/>
          </w:tcPr>
          <w:p w14:paraId="0AD66B42" w14:textId="65F58D41" w:rsidR="005B564D" w:rsidRPr="001554AD" w:rsidRDefault="001554AD" w:rsidP="00F54C3F">
            <w:pPr>
              <w:spacing w:after="120"/>
              <w:rPr>
                <w:rFonts w:cs="Arial"/>
                <w:noProof/>
                <w:sz w:val="24"/>
                <w:szCs w:val="24"/>
              </w:rPr>
            </w:pPr>
            <w:r w:rsidRPr="001554AD">
              <w:rPr>
                <w:rFonts w:cs="Arial"/>
                <w:noProof/>
                <w:sz w:val="24"/>
                <w:szCs w:val="24"/>
              </w:rPr>
              <w:drawing>
                <wp:inline distT="0" distB="0" distL="0" distR="0" wp14:anchorId="1838E7E8" wp14:editId="5A257B55">
                  <wp:extent cx="146050" cy="158750"/>
                  <wp:effectExtent l="0" t="0" r="6350" b="0"/>
                  <wp:docPr id="1350992185" name="Picture 135099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p>
        </w:tc>
        <w:tc>
          <w:tcPr>
            <w:tcW w:w="1603" w:type="dxa"/>
            <w:vAlign w:val="center"/>
          </w:tcPr>
          <w:p w14:paraId="5EDD843D" w14:textId="77777777" w:rsidR="005B564D" w:rsidRPr="001554AD" w:rsidRDefault="005B564D" w:rsidP="00F54C3F">
            <w:pPr>
              <w:spacing w:after="120"/>
              <w:rPr>
                <w:rFonts w:cs="Arial"/>
                <w:sz w:val="24"/>
                <w:szCs w:val="24"/>
              </w:rPr>
            </w:pPr>
          </w:p>
        </w:tc>
      </w:tr>
      <w:tr w:rsidR="005B564D" w:rsidRPr="001554AD" w14:paraId="41FE4F12" w14:textId="77777777" w:rsidTr="00F54C3F">
        <w:trPr>
          <w:jc w:val="center"/>
        </w:trPr>
        <w:tc>
          <w:tcPr>
            <w:tcW w:w="5872" w:type="dxa"/>
            <w:vAlign w:val="center"/>
          </w:tcPr>
          <w:p w14:paraId="39524DD6" w14:textId="32AFD14D" w:rsidR="005B564D" w:rsidRPr="001554AD" w:rsidRDefault="00086665" w:rsidP="001554AD">
            <w:pPr>
              <w:spacing w:after="120"/>
              <w:rPr>
                <w:rFonts w:cs="Arial"/>
                <w:sz w:val="24"/>
                <w:szCs w:val="24"/>
              </w:rPr>
            </w:pPr>
            <w:r w:rsidRPr="001554AD">
              <w:rPr>
                <w:rFonts w:cs="Arial"/>
                <w:sz w:val="24"/>
                <w:szCs w:val="24"/>
              </w:rPr>
              <w:t xml:space="preserve">Ability to cope with </w:t>
            </w:r>
            <w:r w:rsidR="00A52839">
              <w:rPr>
                <w:rFonts w:cs="Arial"/>
                <w:sz w:val="24"/>
                <w:szCs w:val="24"/>
              </w:rPr>
              <w:t>competing priorities</w:t>
            </w:r>
            <w:r w:rsidRPr="001554AD">
              <w:rPr>
                <w:rFonts w:cs="Arial"/>
                <w:sz w:val="24"/>
                <w:szCs w:val="24"/>
              </w:rPr>
              <w:t>, with a willingness to work flexibly to achieve team goals and have the ability to plan and prioritise effectively</w:t>
            </w:r>
          </w:p>
        </w:tc>
        <w:tc>
          <w:tcPr>
            <w:tcW w:w="1541" w:type="dxa"/>
            <w:vAlign w:val="center"/>
          </w:tcPr>
          <w:p w14:paraId="2580D140" w14:textId="41435FFD" w:rsidR="005B564D" w:rsidRPr="001554AD" w:rsidRDefault="001554AD" w:rsidP="00F54C3F">
            <w:pPr>
              <w:spacing w:after="120"/>
              <w:rPr>
                <w:rFonts w:cs="Arial"/>
                <w:noProof/>
                <w:sz w:val="24"/>
                <w:szCs w:val="24"/>
              </w:rPr>
            </w:pPr>
            <w:r w:rsidRPr="001554AD">
              <w:rPr>
                <w:rFonts w:cs="Arial"/>
                <w:noProof/>
                <w:sz w:val="24"/>
                <w:szCs w:val="24"/>
              </w:rPr>
              <w:drawing>
                <wp:inline distT="0" distB="0" distL="0" distR="0" wp14:anchorId="50C656C8" wp14:editId="63FC29BF">
                  <wp:extent cx="146050" cy="158750"/>
                  <wp:effectExtent l="0" t="0" r="6350" b="0"/>
                  <wp:docPr id="1136784790" name="Picture 113678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p>
        </w:tc>
        <w:tc>
          <w:tcPr>
            <w:tcW w:w="1603" w:type="dxa"/>
            <w:vAlign w:val="center"/>
          </w:tcPr>
          <w:p w14:paraId="59E85B2A" w14:textId="77777777" w:rsidR="005B564D" w:rsidRPr="001554AD" w:rsidRDefault="005B564D" w:rsidP="00F54C3F">
            <w:pPr>
              <w:spacing w:after="120"/>
              <w:rPr>
                <w:rFonts w:cs="Arial"/>
                <w:sz w:val="24"/>
                <w:szCs w:val="24"/>
              </w:rPr>
            </w:pPr>
          </w:p>
        </w:tc>
      </w:tr>
      <w:tr w:rsidR="005B564D" w:rsidRPr="001554AD" w14:paraId="01A1C2F3" w14:textId="77777777" w:rsidTr="00F54C3F">
        <w:trPr>
          <w:jc w:val="center"/>
        </w:trPr>
        <w:tc>
          <w:tcPr>
            <w:tcW w:w="5872" w:type="dxa"/>
            <w:vAlign w:val="center"/>
          </w:tcPr>
          <w:p w14:paraId="542C4632" w14:textId="29C73296" w:rsidR="005B564D" w:rsidRPr="001554AD" w:rsidRDefault="00086665" w:rsidP="001554AD">
            <w:pPr>
              <w:spacing w:after="120"/>
              <w:rPr>
                <w:rFonts w:cs="Arial"/>
                <w:sz w:val="24"/>
                <w:szCs w:val="24"/>
              </w:rPr>
            </w:pPr>
            <w:r w:rsidRPr="001554AD">
              <w:rPr>
                <w:rFonts w:cs="Arial"/>
                <w:sz w:val="24"/>
                <w:szCs w:val="24"/>
              </w:rPr>
              <w:t xml:space="preserve">Ability to communicate with tact and diplomacy, work as an effective team member </w:t>
            </w:r>
            <w:r w:rsidR="001554AD" w:rsidRPr="001554AD">
              <w:rPr>
                <w:rFonts w:cs="Arial"/>
                <w:sz w:val="24"/>
                <w:szCs w:val="24"/>
              </w:rPr>
              <w:t xml:space="preserve">and </w:t>
            </w:r>
            <w:r w:rsidRPr="001554AD">
              <w:rPr>
                <w:rFonts w:cs="Arial"/>
                <w:sz w:val="24"/>
                <w:szCs w:val="24"/>
              </w:rPr>
              <w:t>to respond to queries effectively</w:t>
            </w:r>
          </w:p>
        </w:tc>
        <w:tc>
          <w:tcPr>
            <w:tcW w:w="1541" w:type="dxa"/>
            <w:vAlign w:val="center"/>
          </w:tcPr>
          <w:p w14:paraId="418DD224" w14:textId="2BE1B9CE" w:rsidR="005B564D" w:rsidRPr="001554AD" w:rsidRDefault="001554AD" w:rsidP="00F54C3F">
            <w:pPr>
              <w:spacing w:after="120"/>
              <w:rPr>
                <w:rFonts w:cs="Arial"/>
                <w:noProof/>
                <w:sz w:val="24"/>
                <w:szCs w:val="24"/>
              </w:rPr>
            </w:pPr>
            <w:r w:rsidRPr="001554AD">
              <w:rPr>
                <w:rFonts w:cs="Arial"/>
                <w:noProof/>
                <w:sz w:val="24"/>
                <w:szCs w:val="24"/>
              </w:rPr>
              <w:drawing>
                <wp:inline distT="0" distB="0" distL="0" distR="0" wp14:anchorId="0DA1CE95" wp14:editId="137EED31">
                  <wp:extent cx="146050" cy="158750"/>
                  <wp:effectExtent l="0" t="0" r="6350" b="0"/>
                  <wp:docPr id="1633140403" name="Picture 163314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p>
        </w:tc>
        <w:tc>
          <w:tcPr>
            <w:tcW w:w="1603" w:type="dxa"/>
            <w:vAlign w:val="center"/>
          </w:tcPr>
          <w:p w14:paraId="78C39115" w14:textId="77777777" w:rsidR="005B564D" w:rsidRPr="001554AD" w:rsidRDefault="005B564D" w:rsidP="00F54C3F">
            <w:pPr>
              <w:spacing w:after="120"/>
              <w:rPr>
                <w:rFonts w:cs="Arial"/>
                <w:sz w:val="24"/>
                <w:szCs w:val="24"/>
              </w:rPr>
            </w:pPr>
          </w:p>
        </w:tc>
      </w:tr>
      <w:tr w:rsidR="005B564D" w:rsidRPr="001554AD" w14:paraId="790070D9" w14:textId="77777777" w:rsidTr="00F54C3F">
        <w:trPr>
          <w:jc w:val="center"/>
        </w:trPr>
        <w:tc>
          <w:tcPr>
            <w:tcW w:w="5872" w:type="dxa"/>
            <w:vAlign w:val="center"/>
          </w:tcPr>
          <w:p w14:paraId="12CD48AD" w14:textId="6E969453" w:rsidR="005B564D" w:rsidRPr="001554AD" w:rsidRDefault="00086665" w:rsidP="00F54C3F">
            <w:pPr>
              <w:spacing w:after="120"/>
              <w:rPr>
                <w:rFonts w:cs="Arial"/>
                <w:sz w:val="24"/>
                <w:szCs w:val="24"/>
              </w:rPr>
            </w:pPr>
            <w:r w:rsidRPr="001554AD">
              <w:rPr>
                <w:rFonts w:cs="Arial"/>
                <w:sz w:val="24"/>
                <w:szCs w:val="24"/>
              </w:rPr>
              <w:t>Positive attitude and self-motivated with effective organisational skills</w:t>
            </w:r>
          </w:p>
        </w:tc>
        <w:tc>
          <w:tcPr>
            <w:tcW w:w="1541" w:type="dxa"/>
            <w:vAlign w:val="center"/>
          </w:tcPr>
          <w:p w14:paraId="6869C03B" w14:textId="18BB9601" w:rsidR="005B564D" w:rsidRPr="001554AD" w:rsidRDefault="001554AD" w:rsidP="00F54C3F">
            <w:pPr>
              <w:spacing w:after="120"/>
              <w:rPr>
                <w:rFonts w:cs="Arial"/>
                <w:noProof/>
                <w:sz w:val="24"/>
                <w:szCs w:val="24"/>
              </w:rPr>
            </w:pPr>
            <w:r w:rsidRPr="001554AD">
              <w:rPr>
                <w:rFonts w:cs="Arial"/>
                <w:noProof/>
                <w:sz w:val="24"/>
                <w:szCs w:val="24"/>
              </w:rPr>
              <w:drawing>
                <wp:inline distT="0" distB="0" distL="0" distR="0" wp14:anchorId="6F7653A4" wp14:editId="2973AC05">
                  <wp:extent cx="146050" cy="158750"/>
                  <wp:effectExtent l="0" t="0" r="6350" b="0"/>
                  <wp:docPr id="757359148" name="Picture 757359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p>
        </w:tc>
        <w:tc>
          <w:tcPr>
            <w:tcW w:w="1603" w:type="dxa"/>
            <w:vAlign w:val="center"/>
          </w:tcPr>
          <w:p w14:paraId="3C0077CB" w14:textId="77777777" w:rsidR="005B564D" w:rsidRPr="001554AD" w:rsidRDefault="005B564D" w:rsidP="00F54C3F">
            <w:pPr>
              <w:spacing w:after="120"/>
              <w:rPr>
                <w:rFonts w:cs="Arial"/>
                <w:sz w:val="24"/>
                <w:szCs w:val="24"/>
              </w:rPr>
            </w:pPr>
          </w:p>
        </w:tc>
      </w:tr>
      <w:tr w:rsidR="005B564D" w:rsidRPr="001554AD" w14:paraId="1B48F7AC" w14:textId="77777777" w:rsidTr="00F54C3F">
        <w:trPr>
          <w:jc w:val="center"/>
        </w:trPr>
        <w:tc>
          <w:tcPr>
            <w:tcW w:w="5872" w:type="dxa"/>
            <w:vAlign w:val="center"/>
          </w:tcPr>
          <w:p w14:paraId="20F62753" w14:textId="01DEDCB7" w:rsidR="005B564D" w:rsidRPr="001554AD" w:rsidRDefault="00086665" w:rsidP="00F54C3F">
            <w:pPr>
              <w:spacing w:after="120"/>
              <w:rPr>
                <w:rFonts w:cs="Arial"/>
                <w:sz w:val="24"/>
                <w:szCs w:val="24"/>
              </w:rPr>
            </w:pPr>
            <w:r w:rsidRPr="001554AD">
              <w:rPr>
                <w:rFonts w:cs="Arial"/>
                <w:sz w:val="24"/>
                <w:szCs w:val="24"/>
              </w:rPr>
              <w:t>Team-player with a confident, can-do attitude and excellent customer service skills</w:t>
            </w:r>
          </w:p>
        </w:tc>
        <w:tc>
          <w:tcPr>
            <w:tcW w:w="1541" w:type="dxa"/>
            <w:vAlign w:val="center"/>
          </w:tcPr>
          <w:p w14:paraId="1E4F639C" w14:textId="37C263AD" w:rsidR="005B564D" w:rsidRPr="001554AD" w:rsidRDefault="001554AD" w:rsidP="00F54C3F">
            <w:pPr>
              <w:spacing w:after="120"/>
              <w:rPr>
                <w:rFonts w:cs="Arial"/>
                <w:noProof/>
                <w:sz w:val="24"/>
                <w:szCs w:val="24"/>
              </w:rPr>
            </w:pPr>
            <w:r w:rsidRPr="001554AD">
              <w:rPr>
                <w:rFonts w:cs="Arial"/>
                <w:noProof/>
                <w:sz w:val="24"/>
                <w:szCs w:val="24"/>
              </w:rPr>
              <w:drawing>
                <wp:inline distT="0" distB="0" distL="0" distR="0" wp14:anchorId="3776C40E" wp14:editId="624C2F9D">
                  <wp:extent cx="146050" cy="158750"/>
                  <wp:effectExtent l="0" t="0" r="6350" b="0"/>
                  <wp:docPr id="2111634931" name="Picture 211163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p>
        </w:tc>
        <w:tc>
          <w:tcPr>
            <w:tcW w:w="1603" w:type="dxa"/>
            <w:vAlign w:val="center"/>
          </w:tcPr>
          <w:p w14:paraId="66AD23F2" w14:textId="77777777" w:rsidR="005B564D" w:rsidRPr="001554AD" w:rsidRDefault="005B564D" w:rsidP="00F54C3F">
            <w:pPr>
              <w:spacing w:after="120"/>
              <w:rPr>
                <w:rFonts w:cs="Arial"/>
                <w:sz w:val="24"/>
                <w:szCs w:val="24"/>
              </w:rPr>
            </w:pPr>
          </w:p>
        </w:tc>
      </w:tr>
      <w:tr w:rsidR="005B564D" w:rsidRPr="001554AD" w14:paraId="55CBB137" w14:textId="77777777" w:rsidTr="00F54C3F">
        <w:trPr>
          <w:jc w:val="center"/>
        </w:trPr>
        <w:tc>
          <w:tcPr>
            <w:tcW w:w="5872" w:type="dxa"/>
            <w:vAlign w:val="center"/>
          </w:tcPr>
          <w:p w14:paraId="59524585" w14:textId="29EABDB4" w:rsidR="005B564D" w:rsidRPr="001554AD" w:rsidRDefault="00FD4D46" w:rsidP="00F54C3F">
            <w:pPr>
              <w:spacing w:after="120"/>
              <w:rPr>
                <w:rFonts w:cs="Arial"/>
                <w:sz w:val="24"/>
                <w:szCs w:val="24"/>
              </w:rPr>
            </w:pPr>
            <w:r w:rsidRPr="001554AD">
              <w:rPr>
                <w:rFonts w:cs="Arial"/>
                <w:sz w:val="24"/>
                <w:szCs w:val="24"/>
              </w:rPr>
              <w:t>Abi</w:t>
            </w:r>
            <w:r>
              <w:rPr>
                <w:rFonts w:cs="Arial"/>
                <w:sz w:val="24"/>
                <w:szCs w:val="24"/>
              </w:rPr>
              <w:t>lity</w:t>
            </w:r>
            <w:r w:rsidR="00086665" w:rsidRPr="001554AD">
              <w:rPr>
                <w:rFonts w:cs="Arial"/>
                <w:sz w:val="24"/>
                <w:szCs w:val="24"/>
              </w:rPr>
              <w:t xml:space="preserve"> to deal with a range of people in a professional and courteous manner</w:t>
            </w:r>
          </w:p>
        </w:tc>
        <w:tc>
          <w:tcPr>
            <w:tcW w:w="1541" w:type="dxa"/>
            <w:vAlign w:val="center"/>
          </w:tcPr>
          <w:p w14:paraId="4441D675" w14:textId="6CB9AAF9" w:rsidR="005B564D" w:rsidRPr="001554AD" w:rsidRDefault="001554AD" w:rsidP="00F54C3F">
            <w:pPr>
              <w:spacing w:after="120"/>
              <w:rPr>
                <w:rFonts w:cs="Arial"/>
                <w:noProof/>
                <w:sz w:val="24"/>
                <w:szCs w:val="24"/>
              </w:rPr>
            </w:pPr>
            <w:r w:rsidRPr="001554AD">
              <w:rPr>
                <w:rFonts w:cs="Arial"/>
                <w:noProof/>
                <w:sz w:val="24"/>
                <w:szCs w:val="24"/>
              </w:rPr>
              <w:drawing>
                <wp:inline distT="0" distB="0" distL="0" distR="0" wp14:anchorId="29E10D1E" wp14:editId="39C0F8B6">
                  <wp:extent cx="146050" cy="158750"/>
                  <wp:effectExtent l="0" t="0" r="6350" b="0"/>
                  <wp:docPr id="1954973905" name="Picture 195497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58750"/>
                          </a:xfrm>
                          <a:prstGeom prst="rect">
                            <a:avLst/>
                          </a:prstGeom>
                          <a:noFill/>
                        </pic:spPr>
                      </pic:pic>
                    </a:graphicData>
                  </a:graphic>
                </wp:inline>
              </w:drawing>
            </w:r>
          </w:p>
        </w:tc>
        <w:tc>
          <w:tcPr>
            <w:tcW w:w="1603" w:type="dxa"/>
            <w:vAlign w:val="center"/>
          </w:tcPr>
          <w:p w14:paraId="2CCD29DC" w14:textId="77777777" w:rsidR="005B564D" w:rsidRPr="001554AD" w:rsidRDefault="005B564D" w:rsidP="00F54C3F">
            <w:pPr>
              <w:spacing w:after="120"/>
              <w:rPr>
                <w:rFonts w:cs="Arial"/>
                <w:sz w:val="24"/>
                <w:szCs w:val="24"/>
              </w:rPr>
            </w:pPr>
          </w:p>
        </w:tc>
      </w:tr>
    </w:tbl>
    <w:p w14:paraId="36987CC1" w14:textId="77777777" w:rsidR="005B564D" w:rsidRPr="001554AD" w:rsidRDefault="005B564D" w:rsidP="005B564D">
      <w:pPr>
        <w:adjustRightInd w:val="0"/>
        <w:rPr>
          <w:b/>
          <w:bCs/>
          <w:sz w:val="24"/>
          <w:szCs w:val="24"/>
        </w:rPr>
      </w:pPr>
    </w:p>
    <w:p w14:paraId="12F6C24C" w14:textId="77777777" w:rsidR="005B564D" w:rsidRPr="001554AD" w:rsidRDefault="005B564D" w:rsidP="005B564D">
      <w:pPr>
        <w:adjustRightInd w:val="0"/>
        <w:rPr>
          <w:b/>
          <w:bCs/>
          <w:sz w:val="24"/>
          <w:szCs w:val="24"/>
        </w:rPr>
      </w:pPr>
    </w:p>
    <w:p w14:paraId="1F888A58" w14:textId="77777777" w:rsidR="005B564D" w:rsidRPr="001554AD" w:rsidRDefault="005B564D" w:rsidP="001554AD">
      <w:pPr>
        <w:adjustRightInd w:val="0"/>
        <w:ind w:firstLine="720"/>
        <w:rPr>
          <w:b/>
          <w:bCs/>
          <w:sz w:val="24"/>
          <w:szCs w:val="24"/>
        </w:rPr>
      </w:pPr>
      <w:r w:rsidRPr="001554AD">
        <w:rPr>
          <w:b/>
          <w:bCs/>
          <w:sz w:val="24"/>
          <w:szCs w:val="24"/>
        </w:rPr>
        <w:t xml:space="preserve">Equal Opportunities </w:t>
      </w:r>
    </w:p>
    <w:p w14:paraId="5430164D" w14:textId="77777777" w:rsidR="005B564D" w:rsidRPr="001554AD" w:rsidRDefault="005B564D" w:rsidP="005B564D">
      <w:pPr>
        <w:adjustRightInd w:val="0"/>
        <w:rPr>
          <w:sz w:val="24"/>
          <w:szCs w:val="24"/>
        </w:rPr>
      </w:pPr>
    </w:p>
    <w:p w14:paraId="53D47AFD" w14:textId="77777777" w:rsidR="005B564D" w:rsidRPr="001554AD" w:rsidRDefault="005B564D" w:rsidP="001554AD">
      <w:pPr>
        <w:ind w:left="720"/>
        <w:rPr>
          <w:sz w:val="24"/>
          <w:szCs w:val="24"/>
        </w:rPr>
      </w:pPr>
      <w:r w:rsidRPr="001554AD">
        <w:rPr>
          <w:sz w:val="24"/>
          <w:szCs w:val="24"/>
        </w:rPr>
        <w:t>Chippenham Town Council aims to be an Equal Opportunities Employer and has equal opportunities policies with which you are expected to comply at all times. The Council condemns all forms of harassment and is actively seeking to promote a workplace where employees are treated with dignity, respect and without bias, irrespective of disability, race, religion or beliefs, nationality, ethnic origin, age, sexual orientation, gender or marital status.</w:t>
      </w:r>
    </w:p>
    <w:p w14:paraId="197F0EC9" w14:textId="77777777" w:rsidR="005B564D" w:rsidRPr="001554AD" w:rsidRDefault="005B564D" w:rsidP="005B564D">
      <w:pPr>
        <w:spacing w:after="120"/>
        <w:rPr>
          <w:rFonts w:cs="Arial"/>
          <w:sz w:val="24"/>
          <w:szCs w:val="24"/>
        </w:rPr>
      </w:pPr>
    </w:p>
    <w:sectPr w:rsidR="005B564D" w:rsidRPr="001554AD" w:rsidSect="00D8205A">
      <w:headerReference w:type="default" r:id="rId10"/>
      <w:type w:val="continuous"/>
      <w:pgSz w:w="11910" w:h="16840"/>
      <w:pgMar w:top="540" w:right="10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A318" w14:textId="77777777" w:rsidR="00FE43CE" w:rsidRDefault="00FE43CE">
      <w:r>
        <w:separator/>
      </w:r>
    </w:p>
  </w:endnote>
  <w:endnote w:type="continuationSeparator" w:id="0">
    <w:p w14:paraId="46935F3F" w14:textId="77777777" w:rsidR="00FE43CE" w:rsidRDefault="00FE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70D9C" w14:textId="77777777" w:rsidR="00FE43CE" w:rsidRDefault="00FE43CE">
      <w:r>
        <w:separator/>
      </w:r>
    </w:p>
  </w:footnote>
  <w:footnote w:type="continuationSeparator" w:id="0">
    <w:p w14:paraId="7F178899" w14:textId="77777777" w:rsidR="00FE43CE" w:rsidRDefault="00FE4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7B35" w14:textId="55452743" w:rsidR="00027291" w:rsidRDefault="00027291">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E310" w14:textId="2056E654" w:rsidR="008673B4" w:rsidRDefault="008673B4">
    <w:pPr>
      <w:pStyle w:val="Header"/>
    </w:pPr>
    <w:r w:rsidRPr="00AE7B9E">
      <w:rPr>
        <w:noProof/>
        <w:color w:val="FFFFFF" w:themeColor="background1"/>
      </w:rPr>
      <w:drawing>
        <wp:inline distT="0" distB="0" distL="0" distR="0" wp14:anchorId="40CED837" wp14:editId="5A499C8E">
          <wp:extent cx="2564640" cy="878760"/>
          <wp:effectExtent l="0" t="0" r="7620" b="0"/>
          <wp:docPr id="1034771971" name="Picture 103477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C_0533_Chippenham_T_Council_logo_CMYK_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4640" cy="8787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2DA8" w14:textId="580077FC" w:rsidR="000132FC" w:rsidRDefault="000132FC">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6DC7"/>
    <w:multiLevelType w:val="hybridMultilevel"/>
    <w:tmpl w:val="8F7AC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62F7C"/>
    <w:multiLevelType w:val="hybridMultilevel"/>
    <w:tmpl w:val="D1CA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0301E"/>
    <w:multiLevelType w:val="multilevel"/>
    <w:tmpl w:val="9ED6FE12"/>
    <w:lvl w:ilvl="0">
      <w:start w:val="2"/>
      <w:numFmt w:val="decimal"/>
      <w:lvlText w:val="%1"/>
      <w:lvlJc w:val="left"/>
      <w:pPr>
        <w:ind w:left="1293" w:hanging="721"/>
      </w:pPr>
      <w:rPr>
        <w:rFonts w:hint="default"/>
        <w:lang w:val="en-GB" w:eastAsia="en-GB" w:bidi="en-GB"/>
      </w:rPr>
    </w:lvl>
    <w:lvl w:ilvl="1">
      <w:start w:val="6"/>
      <w:numFmt w:val="decimal"/>
      <w:lvlText w:val="%1.%2"/>
      <w:lvlJc w:val="left"/>
      <w:pPr>
        <w:ind w:left="1293" w:hanging="721"/>
      </w:pPr>
      <w:rPr>
        <w:rFonts w:ascii="Trebuchet MS" w:eastAsia="Trebuchet MS" w:hAnsi="Trebuchet MS" w:cs="Trebuchet MS" w:hint="default"/>
        <w:spacing w:val="-1"/>
        <w:w w:val="99"/>
        <w:sz w:val="20"/>
        <w:szCs w:val="20"/>
        <w:lang w:val="en-GB" w:eastAsia="en-GB" w:bidi="en-GB"/>
      </w:rPr>
    </w:lvl>
    <w:lvl w:ilvl="2">
      <w:numFmt w:val="bullet"/>
      <w:lvlText w:val="•"/>
      <w:lvlJc w:val="left"/>
      <w:pPr>
        <w:ind w:left="3105" w:hanging="721"/>
      </w:pPr>
      <w:rPr>
        <w:rFonts w:hint="default"/>
        <w:lang w:val="en-GB" w:eastAsia="en-GB" w:bidi="en-GB"/>
      </w:rPr>
    </w:lvl>
    <w:lvl w:ilvl="3">
      <w:numFmt w:val="bullet"/>
      <w:lvlText w:val="•"/>
      <w:lvlJc w:val="left"/>
      <w:pPr>
        <w:ind w:left="4007" w:hanging="721"/>
      </w:pPr>
      <w:rPr>
        <w:rFonts w:hint="default"/>
        <w:lang w:val="en-GB" w:eastAsia="en-GB" w:bidi="en-GB"/>
      </w:rPr>
    </w:lvl>
    <w:lvl w:ilvl="4">
      <w:numFmt w:val="bullet"/>
      <w:lvlText w:val="•"/>
      <w:lvlJc w:val="left"/>
      <w:pPr>
        <w:ind w:left="4910" w:hanging="721"/>
      </w:pPr>
      <w:rPr>
        <w:rFonts w:hint="default"/>
        <w:lang w:val="en-GB" w:eastAsia="en-GB" w:bidi="en-GB"/>
      </w:rPr>
    </w:lvl>
    <w:lvl w:ilvl="5">
      <w:numFmt w:val="bullet"/>
      <w:lvlText w:val="•"/>
      <w:lvlJc w:val="left"/>
      <w:pPr>
        <w:ind w:left="5813" w:hanging="721"/>
      </w:pPr>
      <w:rPr>
        <w:rFonts w:hint="default"/>
        <w:lang w:val="en-GB" w:eastAsia="en-GB" w:bidi="en-GB"/>
      </w:rPr>
    </w:lvl>
    <w:lvl w:ilvl="6">
      <w:numFmt w:val="bullet"/>
      <w:lvlText w:val="•"/>
      <w:lvlJc w:val="left"/>
      <w:pPr>
        <w:ind w:left="6715" w:hanging="721"/>
      </w:pPr>
      <w:rPr>
        <w:rFonts w:hint="default"/>
        <w:lang w:val="en-GB" w:eastAsia="en-GB" w:bidi="en-GB"/>
      </w:rPr>
    </w:lvl>
    <w:lvl w:ilvl="7">
      <w:numFmt w:val="bullet"/>
      <w:lvlText w:val="•"/>
      <w:lvlJc w:val="left"/>
      <w:pPr>
        <w:ind w:left="7618" w:hanging="721"/>
      </w:pPr>
      <w:rPr>
        <w:rFonts w:hint="default"/>
        <w:lang w:val="en-GB" w:eastAsia="en-GB" w:bidi="en-GB"/>
      </w:rPr>
    </w:lvl>
    <w:lvl w:ilvl="8">
      <w:numFmt w:val="bullet"/>
      <w:lvlText w:val="•"/>
      <w:lvlJc w:val="left"/>
      <w:pPr>
        <w:ind w:left="8521" w:hanging="721"/>
      </w:pPr>
      <w:rPr>
        <w:rFonts w:hint="default"/>
        <w:lang w:val="en-GB" w:eastAsia="en-GB" w:bidi="en-GB"/>
      </w:rPr>
    </w:lvl>
  </w:abstractNum>
  <w:abstractNum w:abstractNumId="3" w15:restartNumberingAfterBreak="0">
    <w:nsid w:val="454A6C21"/>
    <w:multiLevelType w:val="hybridMultilevel"/>
    <w:tmpl w:val="0566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181435"/>
    <w:multiLevelType w:val="multilevel"/>
    <w:tmpl w:val="C5C24A26"/>
    <w:lvl w:ilvl="0">
      <w:start w:val="4"/>
      <w:numFmt w:val="decimal"/>
      <w:lvlText w:val="%1"/>
      <w:lvlJc w:val="left"/>
      <w:pPr>
        <w:ind w:left="1293" w:hanging="721"/>
      </w:pPr>
      <w:rPr>
        <w:rFonts w:hint="default"/>
        <w:lang w:val="en-GB" w:eastAsia="en-GB" w:bidi="en-GB"/>
      </w:rPr>
    </w:lvl>
    <w:lvl w:ilvl="1">
      <w:start w:val="7"/>
      <w:numFmt w:val="decimal"/>
      <w:lvlText w:val="%1.%2"/>
      <w:lvlJc w:val="left"/>
      <w:pPr>
        <w:ind w:left="1293" w:hanging="721"/>
      </w:pPr>
      <w:rPr>
        <w:rFonts w:ascii="Trebuchet MS" w:eastAsia="Trebuchet MS" w:hAnsi="Trebuchet MS" w:cs="Trebuchet MS" w:hint="default"/>
        <w:spacing w:val="-2"/>
        <w:w w:val="99"/>
        <w:sz w:val="20"/>
        <w:szCs w:val="20"/>
        <w:lang w:val="en-GB" w:eastAsia="en-GB" w:bidi="en-GB"/>
      </w:rPr>
    </w:lvl>
    <w:lvl w:ilvl="2">
      <w:numFmt w:val="bullet"/>
      <w:lvlText w:val=""/>
      <w:lvlJc w:val="left"/>
      <w:pPr>
        <w:ind w:left="1293" w:hanging="360"/>
      </w:pPr>
      <w:rPr>
        <w:rFonts w:ascii="Symbol" w:eastAsia="Symbol" w:hAnsi="Symbol" w:cs="Symbol" w:hint="default"/>
        <w:w w:val="99"/>
        <w:sz w:val="20"/>
        <w:szCs w:val="20"/>
        <w:lang w:val="en-GB" w:eastAsia="en-GB" w:bidi="en-GB"/>
      </w:rPr>
    </w:lvl>
    <w:lvl w:ilvl="3">
      <w:numFmt w:val="bullet"/>
      <w:lvlText w:val="•"/>
      <w:lvlJc w:val="left"/>
      <w:pPr>
        <w:ind w:left="4007" w:hanging="360"/>
      </w:pPr>
      <w:rPr>
        <w:rFonts w:hint="default"/>
        <w:lang w:val="en-GB" w:eastAsia="en-GB" w:bidi="en-GB"/>
      </w:rPr>
    </w:lvl>
    <w:lvl w:ilvl="4">
      <w:numFmt w:val="bullet"/>
      <w:lvlText w:val="•"/>
      <w:lvlJc w:val="left"/>
      <w:pPr>
        <w:ind w:left="4910" w:hanging="360"/>
      </w:pPr>
      <w:rPr>
        <w:rFonts w:hint="default"/>
        <w:lang w:val="en-GB" w:eastAsia="en-GB" w:bidi="en-GB"/>
      </w:rPr>
    </w:lvl>
    <w:lvl w:ilvl="5">
      <w:numFmt w:val="bullet"/>
      <w:lvlText w:val="•"/>
      <w:lvlJc w:val="left"/>
      <w:pPr>
        <w:ind w:left="5813" w:hanging="360"/>
      </w:pPr>
      <w:rPr>
        <w:rFonts w:hint="default"/>
        <w:lang w:val="en-GB" w:eastAsia="en-GB" w:bidi="en-GB"/>
      </w:rPr>
    </w:lvl>
    <w:lvl w:ilvl="6">
      <w:numFmt w:val="bullet"/>
      <w:lvlText w:val="•"/>
      <w:lvlJc w:val="left"/>
      <w:pPr>
        <w:ind w:left="6715" w:hanging="360"/>
      </w:pPr>
      <w:rPr>
        <w:rFonts w:hint="default"/>
        <w:lang w:val="en-GB" w:eastAsia="en-GB" w:bidi="en-GB"/>
      </w:rPr>
    </w:lvl>
    <w:lvl w:ilvl="7">
      <w:numFmt w:val="bullet"/>
      <w:lvlText w:val="•"/>
      <w:lvlJc w:val="left"/>
      <w:pPr>
        <w:ind w:left="7618" w:hanging="360"/>
      </w:pPr>
      <w:rPr>
        <w:rFonts w:hint="default"/>
        <w:lang w:val="en-GB" w:eastAsia="en-GB" w:bidi="en-GB"/>
      </w:rPr>
    </w:lvl>
    <w:lvl w:ilvl="8">
      <w:numFmt w:val="bullet"/>
      <w:lvlText w:val="•"/>
      <w:lvlJc w:val="left"/>
      <w:pPr>
        <w:ind w:left="8521" w:hanging="360"/>
      </w:pPr>
      <w:rPr>
        <w:rFonts w:hint="default"/>
        <w:lang w:val="en-GB" w:eastAsia="en-GB" w:bidi="en-GB"/>
      </w:rPr>
    </w:lvl>
  </w:abstractNum>
  <w:abstractNum w:abstractNumId="5" w15:restartNumberingAfterBreak="0">
    <w:nsid w:val="7BDD25C1"/>
    <w:multiLevelType w:val="multilevel"/>
    <w:tmpl w:val="2C005B80"/>
    <w:lvl w:ilvl="0">
      <w:start w:val="1"/>
      <w:numFmt w:val="decimal"/>
      <w:lvlText w:val="%1."/>
      <w:lvlJc w:val="left"/>
      <w:pPr>
        <w:ind w:left="1293" w:hanging="721"/>
      </w:pPr>
      <w:rPr>
        <w:rFonts w:ascii="Trebuchet MS" w:eastAsia="Trebuchet MS" w:hAnsi="Trebuchet MS" w:cs="Trebuchet MS" w:hint="default"/>
        <w:b/>
        <w:bCs/>
        <w:w w:val="99"/>
        <w:sz w:val="20"/>
        <w:szCs w:val="20"/>
        <w:lang w:val="en-GB" w:eastAsia="en-GB" w:bidi="en-GB"/>
      </w:rPr>
    </w:lvl>
    <w:lvl w:ilvl="1">
      <w:start w:val="1"/>
      <w:numFmt w:val="decimal"/>
      <w:lvlText w:val="%1.%2"/>
      <w:lvlJc w:val="left"/>
      <w:pPr>
        <w:ind w:left="1293" w:hanging="721"/>
      </w:pPr>
      <w:rPr>
        <w:rFonts w:ascii="Trebuchet MS" w:eastAsia="Trebuchet MS" w:hAnsi="Trebuchet MS" w:cs="Trebuchet MS" w:hint="default"/>
        <w:spacing w:val="-1"/>
        <w:w w:val="99"/>
        <w:sz w:val="20"/>
        <w:szCs w:val="20"/>
        <w:lang w:val="en-GB" w:eastAsia="en-GB" w:bidi="en-GB"/>
      </w:rPr>
    </w:lvl>
    <w:lvl w:ilvl="2">
      <w:numFmt w:val="bullet"/>
      <w:lvlText w:val="•"/>
      <w:lvlJc w:val="left"/>
      <w:pPr>
        <w:ind w:left="3105" w:hanging="721"/>
      </w:pPr>
      <w:rPr>
        <w:rFonts w:hint="default"/>
        <w:lang w:val="en-GB" w:eastAsia="en-GB" w:bidi="en-GB"/>
      </w:rPr>
    </w:lvl>
    <w:lvl w:ilvl="3">
      <w:numFmt w:val="bullet"/>
      <w:lvlText w:val="•"/>
      <w:lvlJc w:val="left"/>
      <w:pPr>
        <w:ind w:left="4007" w:hanging="721"/>
      </w:pPr>
      <w:rPr>
        <w:rFonts w:hint="default"/>
        <w:lang w:val="en-GB" w:eastAsia="en-GB" w:bidi="en-GB"/>
      </w:rPr>
    </w:lvl>
    <w:lvl w:ilvl="4">
      <w:numFmt w:val="bullet"/>
      <w:lvlText w:val="•"/>
      <w:lvlJc w:val="left"/>
      <w:pPr>
        <w:ind w:left="4910" w:hanging="721"/>
      </w:pPr>
      <w:rPr>
        <w:rFonts w:hint="default"/>
        <w:lang w:val="en-GB" w:eastAsia="en-GB" w:bidi="en-GB"/>
      </w:rPr>
    </w:lvl>
    <w:lvl w:ilvl="5">
      <w:numFmt w:val="bullet"/>
      <w:lvlText w:val="•"/>
      <w:lvlJc w:val="left"/>
      <w:pPr>
        <w:ind w:left="5813" w:hanging="721"/>
      </w:pPr>
      <w:rPr>
        <w:rFonts w:hint="default"/>
        <w:lang w:val="en-GB" w:eastAsia="en-GB" w:bidi="en-GB"/>
      </w:rPr>
    </w:lvl>
    <w:lvl w:ilvl="6">
      <w:numFmt w:val="bullet"/>
      <w:lvlText w:val="•"/>
      <w:lvlJc w:val="left"/>
      <w:pPr>
        <w:ind w:left="6715" w:hanging="721"/>
      </w:pPr>
      <w:rPr>
        <w:rFonts w:hint="default"/>
        <w:lang w:val="en-GB" w:eastAsia="en-GB" w:bidi="en-GB"/>
      </w:rPr>
    </w:lvl>
    <w:lvl w:ilvl="7">
      <w:numFmt w:val="bullet"/>
      <w:lvlText w:val="•"/>
      <w:lvlJc w:val="left"/>
      <w:pPr>
        <w:ind w:left="7618" w:hanging="721"/>
      </w:pPr>
      <w:rPr>
        <w:rFonts w:hint="default"/>
        <w:lang w:val="en-GB" w:eastAsia="en-GB" w:bidi="en-GB"/>
      </w:rPr>
    </w:lvl>
    <w:lvl w:ilvl="8">
      <w:numFmt w:val="bullet"/>
      <w:lvlText w:val="•"/>
      <w:lvlJc w:val="left"/>
      <w:pPr>
        <w:ind w:left="8521" w:hanging="721"/>
      </w:pPr>
      <w:rPr>
        <w:rFonts w:hint="default"/>
        <w:lang w:val="en-GB" w:eastAsia="en-GB" w:bidi="en-GB"/>
      </w:rPr>
    </w:lvl>
  </w:abstractNum>
  <w:num w:numId="1" w16cid:durableId="1020815381">
    <w:abstractNumId w:val="4"/>
  </w:num>
  <w:num w:numId="2" w16cid:durableId="1949893199">
    <w:abstractNumId w:val="2"/>
  </w:num>
  <w:num w:numId="3" w16cid:durableId="1346981570">
    <w:abstractNumId w:val="5"/>
  </w:num>
  <w:num w:numId="4" w16cid:durableId="807239443">
    <w:abstractNumId w:val="3"/>
  </w:num>
  <w:num w:numId="5" w16cid:durableId="1196119062">
    <w:abstractNumId w:val="1"/>
  </w:num>
  <w:num w:numId="6" w16cid:durableId="34329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FC"/>
    <w:rsid w:val="000132FC"/>
    <w:rsid w:val="00027291"/>
    <w:rsid w:val="00086665"/>
    <w:rsid w:val="001554AD"/>
    <w:rsid w:val="0017440C"/>
    <w:rsid w:val="0023210E"/>
    <w:rsid w:val="00310739"/>
    <w:rsid w:val="00311E5E"/>
    <w:rsid w:val="00317B90"/>
    <w:rsid w:val="00322934"/>
    <w:rsid w:val="0032332E"/>
    <w:rsid w:val="00337014"/>
    <w:rsid w:val="003A74B1"/>
    <w:rsid w:val="00450589"/>
    <w:rsid w:val="00550422"/>
    <w:rsid w:val="005B564D"/>
    <w:rsid w:val="00681C1C"/>
    <w:rsid w:val="007502B0"/>
    <w:rsid w:val="007B50B2"/>
    <w:rsid w:val="008673B4"/>
    <w:rsid w:val="00913040"/>
    <w:rsid w:val="00A5025B"/>
    <w:rsid w:val="00A52839"/>
    <w:rsid w:val="00A64202"/>
    <w:rsid w:val="00A7622E"/>
    <w:rsid w:val="00B56178"/>
    <w:rsid w:val="00B57583"/>
    <w:rsid w:val="00D8205A"/>
    <w:rsid w:val="00DE38B0"/>
    <w:rsid w:val="00E27ACB"/>
    <w:rsid w:val="00F2070A"/>
    <w:rsid w:val="00FA695A"/>
    <w:rsid w:val="00FD4D46"/>
    <w:rsid w:val="00FE4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7575"/>
  <w15:docId w15:val="{1FD2FE01-7959-497E-94A6-CE931931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n-GB" w:eastAsia="en-GB" w:bidi="en-GB"/>
    </w:rPr>
  </w:style>
  <w:style w:type="paragraph" w:styleId="Heading1">
    <w:name w:val="heading 1"/>
    <w:basedOn w:val="Normal"/>
    <w:link w:val="Heading1Char"/>
    <w:uiPriority w:val="9"/>
    <w:qFormat/>
    <w:pPr>
      <w:ind w:left="57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293" w:hanging="721"/>
      <w:jc w:val="both"/>
    </w:pPr>
  </w:style>
  <w:style w:type="paragraph" w:customStyle="1" w:styleId="TableParagraph">
    <w:name w:val="Table Paragraph"/>
    <w:basedOn w:val="Normal"/>
    <w:uiPriority w:val="1"/>
    <w:qFormat/>
    <w:pPr>
      <w:spacing w:before="116"/>
      <w:ind w:left="375"/>
    </w:pPr>
  </w:style>
  <w:style w:type="character" w:customStyle="1" w:styleId="Heading1Char">
    <w:name w:val="Heading 1 Char"/>
    <w:basedOn w:val="DefaultParagraphFont"/>
    <w:link w:val="Heading1"/>
    <w:uiPriority w:val="9"/>
    <w:rsid w:val="00027291"/>
    <w:rPr>
      <w:rFonts w:ascii="Trebuchet MS" w:eastAsia="Trebuchet MS" w:hAnsi="Trebuchet MS" w:cs="Trebuchet MS"/>
      <w:b/>
      <w:bCs/>
      <w:sz w:val="20"/>
      <w:szCs w:val="20"/>
      <w:lang w:val="en-GB" w:eastAsia="en-GB" w:bidi="en-GB"/>
    </w:rPr>
  </w:style>
  <w:style w:type="character" w:customStyle="1" w:styleId="BodyTextChar">
    <w:name w:val="Body Text Char"/>
    <w:basedOn w:val="DefaultParagraphFont"/>
    <w:link w:val="BodyText"/>
    <w:uiPriority w:val="1"/>
    <w:rsid w:val="00027291"/>
    <w:rPr>
      <w:rFonts w:ascii="Trebuchet MS" w:eastAsia="Trebuchet MS" w:hAnsi="Trebuchet MS" w:cs="Trebuchet MS"/>
      <w:sz w:val="20"/>
      <w:szCs w:val="20"/>
      <w:lang w:val="en-GB" w:eastAsia="en-GB" w:bidi="en-GB"/>
    </w:rPr>
  </w:style>
  <w:style w:type="paragraph" w:styleId="Header">
    <w:name w:val="header"/>
    <w:basedOn w:val="Normal"/>
    <w:link w:val="HeaderChar"/>
    <w:uiPriority w:val="99"/>
    <w:unhideWhenUsed/>
    <w:rsid w:val="00322934"/>
    <w:pPr>
      <w:tabs>
        <w:tab w:val="center" w:pos="4513"/>
        <w:tab w:val="right" w:pos="9026"/>
      </w:tabs>
    </w:pPr>
  </w:style>
  <w:style w:type="character" w:customStyle="1" w:styleId="HeaderChar">
    <w:name w:val="Header Char"/>
    <w:basedOn w:val="DefaultParagraphFont"/>
    <w:link w:val="Header"/>
    <w:uiPriority w:val="99"/>
    <w:rsid w:val="00322934"/>
    <w:rPr>
      <w:rFonts w:ascii="Trebuchet MS" w:eastAsia="Trebuchet MS" w:hAnsi="Trebuchet MS" w:cs="Trebuchet MS"/>
      <w:lang w:val="en-GB" w:eastAsia="en-GB" w:bidi="en-GB"/>
    </w:rPr>
  </w:style>
  <w:style w:type="paragraph" w:styleId="Footer">
    <w:name w:val="footer"/>
    <w:basedOn w:val="Normal"/>
    <w:link w:val="FooterChar"/>
    <w:uiPriority w:val="99"/>
    <w:unhideWhenUsed/>
    <w:rsid w:val="00322934"/>
    <w:pPr>
      <w:tabs>
        <w:tab w:val="center" w:pos="4513"/>
        <w:tab w:val="right" w:pos="9026"/>
      </w:tabs>
    </w:pPr>
  </w:style>
  <w:style w:type="character" w:customStyle="1" w:styleId="FooterChar">
    <w:name w:val="Footer Char"/>
    <w:basedOn w:val="DefaultParagraphFont"/>
    <w:link w:val="Footer"/>
    <w:uiPriority w:val="99"/>
    <w:rsid w:val="00322934"/>
    <w:rPr>
      <w:rFonts w:ascii="Trebuchet MS" w:eastAsia="Trebuchet MS" w:hAnsi="Trebuchet MS" w:cs="Trebuchet MS"/>
      <w:lang w:val="en-GB" w:eastAsia="en-GB" w:bidi="en-GB"/>
    </w:rPr>
  </w:style>
  <w:style w:type="paragraph" w:styleId="Revision">
    <w:name w:val="Revision"/>
    <w:hidden/>
    <w:uiPriority w:val="99"/>
    <w:semiHidden/>
    <w:rsid w:val="00A64202"/>
    <w:pPr>
      <w:widowControl/>
      <w:autoSpaceDE/>
      <w:autoSpaceDN/>
    </w:pPr>
    <w:rPr>
      <w:rFonts w:ascii="Trebuchet MS" w:eastAsia="Trebuchet MS" w:hAnsi="Trebuchet MS" w:cs="Trebuchet MS"/>
      <w:lang w:val="en-GB" w:eastAsia="en-GB" w:bidi="en-GB"/>
    </w:rPr>
  </w:style>
  <w:style w:type="table" w:styleId="TableGrid">
    <w:name w:val="Table Grid"/>
    <w:basedOn w:val="TableNormal"/>
    <w:uiPriority w:val="59"/>
    <w:rsid w:val="005B564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6034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 Nichols</dc:creator>
  <cp:lastModifiedBy>Helen Bywater</cp:lastModifiedBy>
  <cp:revision>2</cp:revision>
  <dcterms:created xsi:type="dcterms:W3CDTF">2024-02-22T14:20:00Z</dcterms:created>
  <dcterms:modified xsi:type="dcterms:W3CDTF">2024-02-22T14:20:00Z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Microsoft® Word 2013</vt:lpwstr>
  </property>
  <property fmtid="{D5CDD505-2E9C-101B-9397-08002B2CF9AE}" pid="4" name="LastSaved">
    <vt:filetime>2021-05-21T00:00:00Z</vt:filetime>
  </property>
</Properties>
</file>